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D25927">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bookmarkStart w:id="0" w:name="_GoBack"/>
      <w:r w:rsidR="0037534C" w:rsidRPr="0037534C">
        <w:rPr>
          <w:rFonts w:ascii="Times New Roman" w:eastAsia="Calibri" w:hAnsi="Times New Roman" w:cs="Times New Roman"/>
          <w:color w:val="0000FF"/>
          <w:sz w:val="24"/>
          <w:szCs w:val="28"/>
        </w:rPr>
        <w:fldChar w:fldCharType="begin"/>
      </w:r>
      <w:r w:rsidR="0037534C" w:rsidRPr="0037534C">
        <w:rPr>
          <w:rFonts w:ascii="Times New Roman" w:eastAsia="Calibri" w:hAnsi="Times New Roman" w:cs="Times New Roman"/>
          <w:color w:val="0000FF"/>
          <w:sz w:val="24"/>
          <w:szCs w:val="28"/>
        </w:rPr>
        <w:instrText xml:space="preserve"> HYPERLINK "../a160560.docx" </w:instrText>
      </w:r>
      <w:r w:rsidR="0037534C" w:rsidRPr="0037534C">
        <w:rPr>
          <w:rFonts w:ascii="Times New Roman" w:eastAsia="Calibri" w:hAnsi="Times New Roman" w:cs="Times New Roman"/>
          <w:color w:val="0000FF"/>
          <w:sz w:val="24"/>
          <w:szCs w:val="28"/>
        </w:rPr>
      </w:r>
      <w:r w:rsidR="0037534C" w:rsidRPr="0037534C">
        <w:rPr>
          <w:rFonts w:ascii="Times New Roman" w:eastAsia="Calibri" w:hAnsi="Times New Roman" w:cs="Times New Roman"/>
          <w:color w:val="0000FF"/>
          <w:sz w:val="24"/>
          <w:szCs w:val="28"/>
        </w:rPr>
        <w:fldChar w:fldCharType="separate"/>
      </w:r>
      <w:r w:rsidR="00D25927" w:rsidRPr="0037534C">
        <w:rPr>
          <w:rStyle w:val="Hipersaitas"/>
          <w:rFonts w:ascii="Times New Roman" w:eastAsia="Calibri" w:hAnsi="Times New Roman" w:cs="Times New Roman"/>
          <w:color w:val="0000FF"/>
          <w:sz w:val="24"/>
          <w:szCs w:val="28"/>
        </w:rPr>
        <w:t>560</w:t>
      </w:r>
      <w:r w:rsidR="0037534C" w:rsidRPr="0037534C">
        <w:rPr>
          <w:rFonts w:ascii="Times New Roman" w:eastAsia="Calibri" w:hAnsi="Times New Roman" w:cs="Times New Roman"/>
          <w:color w:val="0000FF"/>
          <w:sz w:val="24"/>
          <w:szCs w:val="28"/>
        </w:rPr>
        <w:fldChar w:fldCharType="end"/>
      </w:r>
      <w:bookmarkEnd w:id="0"/>
    </w:p>
    <w:p w:rsidR="00A32F3E" w:rsidRPr="00410244" w:rsidRDefault="00A32F3E" w:rsidP="005E0BF7">
      <w:pPr>
        <w:spacing w:after="0" w:line="360" w:lineRule="auto"/>
        <w:ind w:left="9072" w:firstLine="1296"/>
        <w:contextualSpacing/>
        <w:jc w:val="center"/>
        <w:rPr>
          <w:rFonts w:ascii="Times New Roman" w:eastAsia="Calibri" w:hAnsi="Times New Roman" w:cs="Times New Roman"/>
          <w:sz w:val="24"/>
          <w:szCs w:val="28"/>
        </w:rPr>
      </w:pPr>
    </w:p>
    <w:p w:rsidR="00DE0913" w:rsidRDefault="00DE0913" w:rsidP="00D25927">
      <w:pPr>
        <w:spacing w:after="0" w:line="360" w:lineRule="auto"/>
        <w:contextualSpacing/>
        <w:jc w:val="center"/>
        <w:rPr>
          <w:rFonts w:ascii="Times New Roman" w:hAnsi="Times New Roman"/>
          <w:b/>
          <w:sz w:val="28"/>
          <w:szCs w:val="28"/>
        </w:rPr>
      </w:pPr>
      <w:r w:rsidRPr="00F217E4">
        <w:rPr>
          <w:rFonts w:ascii="Times New Roman" w:hAnsi="Times New Roman"/>
          <w:b/>
          <w:sz w:val="28"/>
          <w:szCs w:val="28"/>
        </w:rPr>
        <w:t>KVIETIMAS TEIKTI PARAIŠKAS PAGAL VISUOMENĖS SVEIKATOS STIPRINIMO SRITIES PRIORITETĄ „SVEIKOS MITYBOS IR FIZINIO AKTYVUMO SKATINIMAS“</w:t>
      </w:r>
      <w:r w:rsidR="00D25927">
        <w:rPr>
          <w:rFonts w:ascii="Times New Roman" w:hAnsi="Times New Roman"/>
          <w:b/>
          <w:sz w:val="28"/>
          <w:szCs w:val="28"/>
        </w:rPr>
        <w:t xml:space="preserve"> </w:t>
      </w:r>
      <w:r w:rsidRPr="00F217E4">
        <w:rPr>
          <w:rFonts w:ascii="Times New Roman" w:hAnsi="Times New Roman"/>
          <w:b/>
          <w:sz w:val="28"/>
          <w:szCs w:val="28"/>
        </w:rPr>
        <w:t>NR. 2016-3-3.1-1</w:t>
      </w:r>
    </w:p>
    <w:p w:rsidR="00D25927" w:rsidRPr="00F217E4" w:rsidRDefault="00D25927" w:rsidP="00D25927">
      <w:pPr>
        <w:spacing w:after="0" w:line="360" w:lineRule="auto"/>
        <w:contextualSpacing/>
        <w:jc w:val="center"/>
        <w:rPr>
          <w:rFonts w:ascii="Times New Roman" w:hAnsi="Times New Roman"/>
          <w:b/>
          <w:sz w:val="28"/>
          <w:szCs w:val="28"/>
        </w:rPr>
      </w:pP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C25C9" w:rsidRPr="004C25C9" w:rsidTr="0009564E">
        <w:tc>
          <w:tcPr>
            <w:tcW w:w="570" w:type="dxa"/>
            <w:shd w:val="clear" w:color="auto" w:fill="auto"/>
            <w:vAlign w:val="center"/>
          </w:tcPr>
          <w:p w:rsidR="00420B2A" w:rsidRPr="004C25C9" w:rsidRDefault="00420B2A" w:rsidP="00DD79C0">
            <w:pPr>
              <w:spacing w:line="360" w:lineRule="auto"/>
              <w:contextualSpacing/>
              <w:jc w:val="center"/>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Eil. Nr.</w:t>
            </w:r>
          </w:p>
        </w:tc>
        <w:tc>
          <w:tcPr>
            <w:tcW w:w="2241" w:type="dxa"/>
            <w:shd w:val="clear" w:color="auto" w:fill="auto"/>
            <w:vAlign w:val="center"/>
          </w:tcPr>
          <w:p w:rsidR="00420B2A" w:rsidRPr="004C25C9" w:rsidRDefault="00A51650" w:rsidP="00DD79C0">
            <w:pPr>
              <w:spacing w:line="360" w:lineRule="auto"/>
              <w:contextualSpacing/>
              <w:jc w:val="center"/>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S</w:t>
            </w:r>
            <w:r w:rsidR="00420B2A" w:rsidRPr="004C25C9">
              <w:rPr>
                <w:rFonts w:ascii="Times New Roman" w:hAnsi="Times New Roman" w:cs="Times New Roman"/>
                <w:color w:val="000000" w:themeColor="text1"/>
                <w:sz w:val="24"/>
                <w:szCs w:val="24"/>
              </w:rPr>
              <w:t>ąlygos</w:t>
            </w:r>
          </w:p>
        </w:tc>
        <w:tc>
          <w:tcPr>
            <w:tcW w:w="12181" w:type="dxa"/>
            <w:shd w:val="clear" w:color="auto" w:fill="auto"/>
            <w:vAlign w:val="center"/>
          </w:tcPr>
          <w:p w:rsidR="00420B2A" w:rsidRPr="004C25C9" w:rsidRDefault="00A51650" w:rsidP="00DD79C0">
            <w:pPr>
              <w:spacing w:line="360" w:lineRule="auto"/>
              <w:contextualSpacing/>
              <w:jc w:val="center"/>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Aprašymas</w:t>
            </w:r>
          </w:p>
        </w:tc>
      </w:tr>
      <w:tr w:rsidR="004C25C9" w:rsidRPr="004C25C9" w:rsidTr="0009564E">
        <w:tc>
          <w:tcPr>
            <w:tcW w:w="570" w:type="dxa"/>
          </w:tcPr>
          <w:p w:rsidR="00420B2A" w:rsidRPr="004C25C9" w:rsidRDefault="00420B2A" w:rsidP="00410244">
            <w:pPr>
              <w:pStyle w:val="Sraopastraipa"/>
              <w:numPr>
                <w:ilvl w:val="0"/>
                <w:numId w:val="1"/>
              </w:numPr>
              <w:spacing w:line="360" w:lineRule="auto"/>
              <w:rPr>
                <w:rFonts w:ascii="Times New Roman" w:hAnsi="Times New Roman" w:cs="Times New Roman"/>
                <w:color w:val="000000" w:themeColor="text1"/>
                <w:sz w:val="24"/>
                <w:szCs w:val="24"/>
              </w:rPr>
            </w:pPr>
          </w:p>
        </w:tc>
        <w:tc>
          <w:tcPr>
            <w:tcW w:w="2241" w:type="dxa"/>
          </w:tcPr>
          <w:p w:rsidR="00420B2A" w:rsidRPr="004C25C9" w:rsidRDefault="009F5C7D"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 xml:space="preserve">Sritis </w:t>
            </w:r>
          </w:p>
        </w:tc>
        <w:tc>
          <w:tcPr>
            <w:tcW w:w="12181" w:type="dxa"/>
          </w:tcPr>
          <w:p w:rsidR="00420B2A" w:rsidRPr="004C25C9" w:rsidRDefault="00DE0913" w:rsidP="005E0BF7">
            <w:pPr>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Visuomenės sveikatos stiprinimas</w:t>
            </w:r>
          </w:p>
        </w:tc>
      </w:tr>
      <w:tr w:rsidR="004C25C9" w:rsidRPr="004C25C9" w:rsidTr="0009564E">
        <w:tc>
          <w:tcPr>
            <w:tcW w:w="570" w:type="dxa"/>
          </w:tcPr>
          <w:p w:rsidR="009F5C7D" w:rsidRPr="004C25C9" w:rsidRDefault="009F5C7D" w:rsidP="00410244">
            <w:pPr>
              <w:pStyle w:val="Sraopastraipa"/>
              <w:numPr>
                <w:ilvl w:val="0"/>
                <w:numId w:val="1"/>
              </w:numPr>
              <w:spacing w:line="360" w:lineRule="auto"/>
              <w:rPr>
                <w:rFonts w:ascii="Times New Roman" w:hAnsi="Times New Roman" w:cs="Times New Roman"/>
                <w:color w:val="000000" w:themeColor="text1"/>
                <w:sz w:val="24"/>
                <w:szCs w:val="24"/>
              </w:rPr>
            </w:pPr>
          </w:p>
        </w:tc>
        <w:tc>
          <w:tcPr>
            <w:tcW w:w="2241" w:type="dxa"/>
          </w:tcPr>
          <w:p w:rsidR="009F5C7D" w:rsidRPr="004C25C9" w:rsidRDefault="009F5C7D"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Prioritetas</w:t>
            </w:r>
          </w:p>
        </w:tc>
        <w:tc>
          <w:tcPr>
            <w:tcW w:w="12181" w:type="dxa"/>
          </w:tcPr>
          <w:p w:rsidR="009F5C7D" w:rsidRPr="004C25C9" w:rsidRDefault="00DE0913" w:rsidP="005E0BF7">
            <w:pPr>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lang w:bidi="he-IL"/>
              </w:rPr>
              <w:t>Sveikos mitybos ir fizinio aktyvumo skatinimas</w:t>
            </w:r>
          </w:p>
        </w:tc>
      </w:tr>
      <w:tr w:rsidR="004C25C9" w:rsidRPr="004C25C9" w:rsidTr="0009564E">
        <w:tc>
          <w:tcPr>
            <w:tcW w:w="570" w:type="dxa"/>
          </w:tcPr>
          <w:p w:rsidR="00410244" w:rsidRPr="004C25C9" w:rsidRDefault="00410244" w:rsidP="00410244">
            <w:pPr>
              <w:pStyle w:val="Sraopastraipa"/>
              <w:numPr>
                <w:ilvl w:val="0"/>
                <w:numId w:val="1"/>
              </w:numPr>
              <w:spacing w:line="360" w:lineRule="auto"/>
              <w:rPr>
                <w:rFonts w:ascii="Times New Roman" w:hAnsi="Times New Roman" w:cs="Times New Roman"/>
                <w:color w:val="000000" w:themeColor="text1"/>
                <w:sz w:val="24"/>
                <w:szCs w:val="24"/>
              </w:rPr>
            </w:pPr>
          </w:p>
        </w:tc>
        <w:tc>
          <w:tcPr>
            <w:tcW w:w="2241" w:type="dxa"/>
          </w:tcPr>
          <w:p w:rsidR="00410244" w:rsidRPr="004C25C9" w:rsidRDefault="00D76024" w:rsidP="00D7602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F</w:t>
            </w:r>
            <w:r w:rsidR="00410244" w:rsidRPr="004C25C9">
              <w:rPr>
                <w:rFonts w:ascii="Times New Roman" w:hAnsi="Times New Roman" w:cs="Times New Roman"/>
                <w:color w:val="000000" w:themeColor="text1"/>
                <w:sz w:val="24"/>
                <w:szCs w:val="24"/>
              </w:rPr>
              <w:t>inansuojamos veiklos</w:t>
            </w:r>
          </w:p>
        </w:tc>
        <w:tc>
          <w:tcPr>
            <w:tcW w:w="12181" w:type="dxa"/>
          </w:tcPr>
          <w:p w:rsidR="009F2F0E" w:rsidRPr="004C25C9" w:rsidRDefault="00EF1EA6" w:rsidP="009F2F0E">
            <w:pPr>
              <w:tabs>
                <w:tab w:val="left" w:pos="875"/>
              </w:tabs>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Tikslinių grupių</w:t>
            </w:r>
            <w:r w:rsidR="009F2F0E" w:rsidRPr="004C25C9">
              <w:rPr>
                <w:rFonts w:ascii="Times New Roman" w:hAnsi="Times New Roman" w:cs="Times New Roman"/>
                <w:color w:val="000000" w:themeColor="text1"/>
                <w:sz w:val="24"/>
                <w:szCs w:val="24"/>
              </w:rPr>
              <w:t xml:space="preserve"> pagal amžių, profesiją, gyvenamąją vietą</w:t>
            </w:r>
            <w:r w:rsidRPr="004C25C9">
              <w:rPr>
                <w:rFonts w:ascii="Times New Roman" w:hAnsi="Times New Roman" w:cs="Times New Roman"/>
                <w:color w:val="000000" w:themeColor="text1"/>
                <w:sz w:val="24"/>
                <w:szCs w:val="24"/>
              </w:rPr>
              <w:t xml:space="preserve"> fizinio aktyvumo skatinimas</w:t>
            </w:r>
            <w:r w:rsidR="009F2F0E" w:rsidRPr="004C25C9">
              <w:rPr>
                <w:rFonts w:ascii="Times New Roman" w:hAnsi="Times New Roman" w:cs="Times New Roman"/>
                <w:color w:val="000000" w:themeColor="text1"/>
                <w:sz w:val="24"/>
                <w:szCs w:val="24"/>
              </w:rPr>
              <w:t>: fizinio aktyvumo skatinimo stovyklų mokyklinio amžiaus vaikams, įtraukiant ir vaikus iš socialinės rizikos šeimų, organizavimas; vyresnio amžiaus asmen</w:t>
            </w:r>
            <w:r w:rsidRPr="004C25C9">
              <w:rPr>
                <w:rFonts w:ascii="Times New Roman" w:hAnsi="Times New Roman" w:cs="Times New Roman"/>
                <w:color w:val="000000" w:themeColor="text1"/>
                <w:sz w:val="24"/>
                <w:szCs w:val="24"/>
              </w:rPr>
              <w:t>ų fizinio aktyvumo užsiėmimų</w:t>
            </w:r>
            <w:r w:rsidR="009F2F0E" w:rsidRPr="004C25C9">
              <w:rPr>
                <w:rFonts w:ascii="Times New Roman" w:hAnsi="Times New Roman" w:cs="Times New Roman"/>
                <w:color w:val="000000" w:themeColor="text1"/>
                <w:sz w:val="24"/>
                <w:szCs w:val="24"/>
              </w:rPr>
              <w:t>, naudojant viešose Kauno vietose įrengtus lauko treniruoklius ar kitą infrastruktūrą, organizavimas.</w:t>
            </w:r>
          </w:p>
          <w:p w:rsidR="009F2F0E" w:rsidRPr="004C25C9" w:rsidRDefault="009F2F0E" w:rsidP="009F2F0E">
            <w:pPr>
              <w:tabs>
                <w:tab w:val="left" w:pos="875"/>
              </w:tabs>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Sėdimos gyvensenos mažinimas: sėdimos gyvensenos mažinimo priemonių įgyvendinimas Kauno mieste veikiančių įmonių ir (ar) įstaigų darbo kolektyvuose, kurių darbuotojai didžiąją darbo laiko dalį praleidžia sėdėdami</w:t>
            </w:r>
            <w:r w:rsidR="00490AEC" w:rsidRPr="004C25C9">
              <w:rPr>
                <w:rFonts w:ascii="Times New Roman" w:hAnsi="Times New Roman" w:cs="Times New Roman"/>
                <w:color w:val="000000" w:themeColor="text1"/>
                <w:sz w:val="24"/>
                <w:szCs w:val="24"/>
              </w:rPr>
              <w:t>,</w:t>
            </w:r>
            <w:r w:rsidRPr="004C25C9">
              <w:rPr>
                <w:rFonts w:ascii="Times New Roman" w:hAnsi="Times New Roman" w:cs="Times New Roman"/>
                <w:color w:val="000000" w:themeColor="text1"/>
                <w:sz w:val="24"/>
                <w:szCs w:val="24"/>
              </w:rPr>
              <w:t xml:space="preserve"> bei kitos veiklos.</w:t>
            </w:r>
          </w:p>
          <w:p w:rsidR="00410244" w:rsidRPr="004C25C9" w:rsidRDefault="009F2F0E" w:rsidP="00490AEC">
            <w:pPr>
              <w:tabs>
                <w:tab w:val="left" w:pos="875"/>
              </w:tabs>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 xml:space="preserve">Sveikos mitybos modelio diegimas Kauno miesto ugdymo įstaigose: sveiko maisto gaminimo įgūdžių ugdymo mokymų, skirtų Kauno miesto </w:t>
            </w:r>
            <w:r w:rsidR="00490AEC" w:rsidRPr="004C25C9">
              <w:rPr>
                <w:rFonts w:ascii="Times New Roman" w:hAnsi="Times New Roman" w:cs="Times New Roman"/>
                <w:color w:val="000000" w:themeColor="text1"/>
                <w:sz w:val="24"/>
                <w:szCs w:val="24"/>
              </w:rPr>
              <w:t>mokyklose</w:t>
            </w:r>
            <w:r w:rsidRPr="004C25C9">
              <w:rPr>
                <w:rFonts w:ascii="Times New Roman" w:hAnsi="Times New Roman" w:cs="Times New Roman"/>
                <w:color w:val="000000" w:themeColor="text1"/>
                <w:sz w:val="24"/>
                <w:szCs w:val="24"/>
              </w:rPr>
              <w:t xml:space="preserve"> dirbantiems technologijų mokytojams, kas </w:t>
            </w:r>
            <w:r w:rsidR="00490AEC" w:rsidRPr="004C25C9">
              <w:rPr>
                <w:rFonts w:ascii="Times New Roman" w:hAnsi="Times New Roman" w:cs="Times New Roman"/>
                <w:color w:val="000000" w:themeColor="text1"/>
                <w:sz w:val="24"/>
                <w:szCs w:val="24"/>
              </w:rPr>
              <w:t>leistų</w:t>
            </w:r>
            <w:r w:rsidRPr="004C25C9">
              <w:rPr>
                <w:rFonts w:ascii="Times New Roman" w:hAnsi="Times New Roman" w:cs="Times New Roman"/>
                <w:color w:val="000000" w:themeColor="text1"/>
                <w:sz w:val="24"/>
                <w:szCs w:val="24"/>
              </w:rPr>
              <w:t xml:space="preserve"> įgyt</w:t>
            </w:r>
            <w:r w:rsidR="00490AEC" w:rsidRPr="004C25C9">
              <w:rPr>
                <w:rFonts w:ascii="Times New Roman" w:hAnsi="Times New Roman" w:cs="Times New Roman"/>
                <w:color w:val="000000" w:themeColor="text1"/>
                <w:sz w:val="24"/>
                <w:szCs w:val="24"/>
              </w:rPr>
              <w:t>a</w:t>
            </w:r>
            <w:r w:rsidRPr="004C25C9">
              <w:rPr>
                <w:rFonts w:ascii="Times New Roman" w:hAnsi="Times New Roman" w:cs="Times New Roman"/>
                <w:color w:val="000000" w:themeColor="text1"/>
                <w:sz w:val="24"/>
                <w:szCs w:val="24"/>
              </w:rPr>
              <w:t xml:space="preserve">s </w:t>
            </w:r>
            <w:r w:rsidR="00490AEC" w:rsidRPr="004C25C9">
              <w:rPr>
                <w:rFonts w:ascii="Times New Roman" w:hAnsi="Times New Roman" w:cs="Times New Roman"/>
                <w:color w:val="000000" w:themeColor="text1"/>
                <w:sz w:val="24"/>
                <w:szCs w:val="24"/>
              </w:rPr>
              <w:t>žinias</w:t>
            </w:r>
            <w:r w:rsidRPr="004C25C9">
              <w:rPr>
                <w:rFonts w:ascii="Times New Roman" w:hAnsi="Times New Roman" w:cs="Times New Roman"/>
                <w:color w:val="000000" w:themeColor="text1"/>
                <w:sz w:val="24"/>
                <w:szCs w:val="24"/>
              </w:rPr>
              <w:t xml:space="preserve"> perteikti mokiniams, organizavimas; renginių, skirtų mokinių sveiko maisto gaminimo įgūdži</w:t>
            </w:r>
            <w:r w:rsidR="00490AEC" w:rsidRPr="004C25C9">
              <w:rPr>
                <w:rFonts w:ascii="Times New Roman" w:hAnsi="Times New Roman" w:cs="Times New Roman"/>
                <w:color w:val="000000" w:themeColor="text1"/>
                <w:sz w:val="24"/>
                <w:szCs w:val="24"/>
              </w:rPr>
              <w:t>ams</w:t>
            </w:r>
            <w:r w:rsidRPr="004C25C9">
              <w:rPr>
                <w:rFonts w:ascii="Times New Roman" w:hAnsi="Times New Roman" w:cs="Times New Roman"/>
                <w:color w:val="000000" w:themeColor="text1"/>
                <w:sz w:val="24"/>
                <w:szCs w:val="24"/>
              </w:rPr>
              <w:t xml:space="preserve"> ugdy</w:t>
            </w:r>
            <w:r w:rsidR="00490AEC" w:rsidRPr="004C25C9">
              <w:rPr>
                <w:rFonts w:ascii="Times New Roman" w:hAnsi="Times New Roman" w:cs="Times New Roman"/>
                <w:color w:val="000000" w:themeColor="text1"/>
                <w:sz w:val="24"/>
                <w:szCs w:val="24"/>
              </w:rPr>
              <w:t>t</w:t>
            </w:r>
            <w:r w:rsidRPr="004C25C9">
              <w:rPr>
                <w:rFonts w:ascii="Times New Roman" w:hAnsi="Times New Roman" w:cs="Times New Roman"/>
                <w:color w:val="000000" w:themeColor="text1"/>
                <w:sz w:val="24"/>
                <w:szCs w:val="24"/>
              </w:rPr>
              <w:t>i, organizavimas</w:t>
            </w:r>
          </w:p>
        </w:tc>
      </w:tr>
      <w:tr w:rsidR="004C25C9" w:rsidRPr="004C25C9" w:rsidTr="0009564E">
        <w:tc>
          <w:tcPr>
            <w:tcW w:w="570" w:type="dxa"/>
          </w:tcPr>
          <w:p w:rsidR="00410244" w:rsidRPr="004C25C9" w:rsidRDefault="00410244" w:rsidP="00410244">
            <w:pPr>
              <w:pStyle w:val="Sraopastraipa"/>
              <w:numPr>
                <w:ilvl w:val="0"/>
                <w:numId w:val="1"/>
              </w:numPr>
              <w:spacing w:line="360" w:lineRule="auto"/>
              <w:rPr>
                <w:rFonts w:ascii="Times New Roman" w:hAnsi="Times New Roman" w:cs="Times New Roman"/>
                <w:color w:val="000000" w:themeColor="text1"/>
                <w:sz w:val="24"/>
                <w:szCs w:val="24"/>
              </w:rPr>
            </w:pPr>
          </w:p>
        </w:tc>
        <w:tc>
          <w:tcPr>
            <w:tcW w:w="2241" w:type="dxa"/>
          </w:tcPr>
          <w:p w:rsidR="00410244" w:rsidRPr="004C25C9" w:rsidRDefault="00410244"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Tinkamos išlaidos</w:t>
            </w:r>
          </w:p>
        </w:tc>
        <w:tc>
          <w:tcPr>
            <w:tcW w:w="12181" w:type="dxa"/>
          </w:tcPr>
          <w:p w:rsidR="00A32F3E" w:rsidRPr="004C25C9" w:rsidRDefault="00A32F3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D76024" w:rsidRPr="004C25C9">
              <w:rPr>
                <w:rFonts w:ascii="Times New Roman" w:eastAsia="Calibri" w:hAnsi="Times New Roman" w:cs="Times New Roman"/>
                <w:color w:val="000000" w:themeColor="text1"/>
                <w:sz w:val="24"/>
                <w:szCs w:val="24"/>
              </w:rPr>
              <w:t xml:space="preserve">pirkimo </w:t>
            </w:r>
            <w:r w:rsidRPr="004C25C9">
              <w:rPr>
                <w:rFonts w:ascii="Times New Roman" w:eastAsia="Calibri" w:hAnsi="Times New Roman" w:cs="Times New Roman"/>
                <w:color w:val="000000" w:themeColor="text1"/>
                <w:sz w:val="24"/>
                <w:szCs w:val="24"/>
              </w:rPr>
              <w:t xml:space="preserve">paslaugos, reklamos, spaudos, projekto dalyvių maitinimo, leidybos ir kt. paslaugos). Projekto vykdymo išlaidos </w:t>
            </w:r>
            <w:r w:rsidR="00E87212" w:rsidRPr="004C25C9">
              <w:rPr>
                <w:rFonts w:ascii="Times New Roman" w:eastAsia="Calibri" w:hAnsi="Times New Roman" w:cs="Times New Roman"/>
                <w:color w:val="000000" w:themeColor="text1"/>
                <w:sz w:val="24"/>
                <w:szCs w:val="24"/>
              </w:rPr>
              <w:t xml:space="preserve">turi sudaryti ne mažiau kaip 75 proc. </w:t>
            </w:r>
            <w:r w:rsidRPr="004C25C9">
              <w:rPr>
                <w:rFonts w:ascii="Times New Roman" w:eastAsia="Calibri" w:hAnsi="Times New Roman" w:cs="Times New Roman"/>
                <w:color w:val="000000" w:themeColor="text1"/>
                <w:sz w:val="24"/>
                <w:szCs w:val="24"/>
              </w:rPr>
              <w:t>visų tinkamų finansuoti projekto išlaidų.</w:t>
            </w:r>
          </w:p>
          <w:p w:rsidR="00410244" w:rsidRPr="004C25C9" w:rsidRDefault="00A32F3E" w:rsidP="00A41244">
            <w:pPr>
              <w:spacing w:line="360" w:lineRule="auto"/>
              <w:ind w:firstLine="450"/>
              <w:jc w:val="both"/>
              <w:rPr>
                <w:rFonts w:ascii="Times New Roman"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5E0BF7" w:rsidRPr="004C25C9">
              <w:rPr>
                <w:rFonts w:ascii="Times New Roman" w:eastAsia="Calibri" w:hAnsi="Times New Roman" w:cs="Times New Roman"/>
                <w:color w:val="000000" w:themeColor="text1"/>
                <w:sz w:val="24"/>
                <w:szCs w:val="24"/>
              </w:rPr>
              <w:t>amų finansuoti projekto išlaidų</w:t>
            </w:r>
          </w:p>
        </w:tc>
      </w:tr>
      <w:tr w:rsidR="004C25C9" w:rsidRPr="004C25C9" w:rsidTr="0009564E">
        <w:tc>
          <w:tcPr>
            <w:tcW w:w="570" w:type="dxa"/>
          </w:tcPr>
          <w:p w:rsidR="00410244" w:rsidRPr="004C25C9" w:rsidRDefault="00410244" w:rsidP="00410244">
            <w:pPr>
              <w:spacing w:line="360" w:lineRule="auto"/>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5.</w:t>
            </w:r>
          </w:p>
        </w:tc>
        <w:tc>
          <w:tcPr>
            <w:tcW w:w="2241" w:type="dxa"/>
          </w:tcPr>
          <w:p w:rsidR="00410244" w:rsidRPr="004C25C9" w:rsidRDefault="00410244"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Netinkamos išlaidos</w:t>
            </w:r>
          </w:p>
        </w:tc>
        <w:tc>
          <w:tcPr>
            <w:tcW w:w="12181" w:type="dxa"/>
          </w:tcPr>
          <w:p w:rsidR="00410244" w:rsidRPr="004C25C9" w:rsidRDefault="00A32F3E" w:rsidP="005E0BF7">
            <w:pPr>
              <w:spacing w:line="360" w:lineRule="auto"/>
              <w:ind w:firstLine="450"/>
              <w:jc w:val="both"/>
              <w:rPr>
                <w:rFonts w:ascii="Times New Roman"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C25C9" w:rsidRPr="004C25C9" w:rsidTr="0009564E">
        <w:tc>
          <w:tcPr>
            <w:tcW w:w="570" w:type="dxa"/>
          </w:tcPr>
          <w:p w:rsidR="00410244" w:rsidRPr="004C25C9" w:rsidRDefault="001E3EA9" w:rsidP="001E3EA9">
            <w:pPr>
              <w:spacing w:line="360" w:lineRule="auto"/>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6.</w:t>
            </w:r>
          </w:p>
        </w:tc>
        <w:tc>
          <w:tcPr>
            <w:tcW w:w="2241" w:type="dxa"/>
          </w:tcPr>
          <w:p w:rsidR="00410244" w:rsidRPr="004C25C9" w:rsidRDefault="00410244"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Projektų vertinimo kriterijai ir jų balai</w:t>
            </w:r>
          </w:p>
        </w:tc>
        <w:tc>
          <w:tcPr>
            <w:tcW w:w="12181" w:type="dxa"/>
          </w:tcPr>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Bendrieji kriterijai:</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projekto tikslų, uždavinių, veiklų ir rezultatų atitiktis prioritetui: 0−15 balų; </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projekto loginis pagrindimas: 0−15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projektu sprendžiamos problemos aktualumas ir problemos sprendimo strategijos </w:t>
            </w:r>
            <w:proofErr w:type="spellStart"/>
            <w:r w:rsidRPr="004C25C9">
              <w:rPr>
                <w:rFonts w:ascii="Times New Roman" w:eastAsia="Calibri" w:hAnsi="Times New Roman" w:cs="Times New Roman"/>
                <w:color w:val="000000" w:themeColor="text1"/>
                <w:sz w:val="24"/>
                <w:szCs w:val="24"/>
              </w:rPr>
              <w:t>inovatyvumas</w:t>
            </w:r>
            <w:proofErr w:type="spellEnd"/>
            <w:r w:rsidRPr="004C25C9">
              <w:rPr>
                <w:rFonts w:ascii="Times New Roman" w:eastAsia="Calibri" w:hAnsi="Times New Roman" w:cs="Times New Roman"/>
                <w:color w:val="000000" w:themeColor="text1"/>
                <w:sz w:val="24"/>
                <w:szCs w:val="24"/>
              </w:rPr>
              <w:t xml:space="preserve"> (naujumas): 0−10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projekto rezultatų prieinamumas ir jų poveikis visuomenei: 0−10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projekto biudžeto pagrįstumas: 0−10 balų;  </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lastRenderedPageBreak/>
              <w:t>žmogiškųjų, materialiųjų ir kitų išteklių pagrįstumas: 0−10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tinkama partnerystė ir bendradarbiavimo metu sukurta pridėtinė vertė: 0−10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projekto tęstinumo užtikrinimas: 0−10 balų;</w:t>
            </w:r>
          </w:p>
          <w:p w:rsidR="002774AA" w:rsidRPr="004C25C9" w:rsidRDefault="002774AA" w:rsidP="005E0BF7">
            <w:pPr>
              <w:spacing w:line="360" w:lineRule="auto"/>
              <w:ind w:firstLine="450"/>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visuomenės informavimo apie projektą veiksmingumas: 0−10 balų.</w:t>
            </w:r>
          </w:p>
          <w:p w:rsidR="00410244" w:rsidRPr="004C25C9" w:rsidRDefault="002774AA" w:rsidP="005E0BF7">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Specialieji kriterijai</w:t>
            </w:r>
            <w:r w:rsidR="00EF1EA6" w:rsidRPr="004C25C9">
              <w:rPr>
                <w:rFonts w:ascii="Times New Roman" w:eastAsia="Calibri" w:hAnsi="Times New Roman" w:cs="Times New Roman"/>
                <w:color w:val="000000" w:themeColor="text1"/>
                <w:sz w:val="24"/>
                <w:szCs w:val="24"/>
              </w:rPr>
              <w:t xml:space="preserve"> n</w:t>
            </w:r>
            <w:r w:rsidRPr="004C25C9">
              <w:rPr>
                <w:rFonts w:ascii="Times New Roman" w:eastAsia="Calibri" w:hAnsi="Times New Roman" w:cs="Times New Roman"/>
                <w:color w:val="000000" w:themeColor="text1"/>
                <w:sz w:val="24"/>
                <w:szCs w:val="24"/>
              </w:rPr>
              <w:t>etaikomi</w:t>
            </w:r>
          </w:p>
        </w:tc>
      </w:tr>
      <w:tr w:rsidR="004C25C9" w:rsidRPr="004C25C9" w:rsidTr="0009564E">
        <w:trPr>
          <w:trHeight w:val="841"/>
        </w:trPr>
        <w:tc>
          <w:tcPr>
            <w:tcW w:w="570" w:type="dxa"/>
          </w:tcPr>
          <w:p w:rsidR="001E3EA9" w:rsidRPr="004C25C9" w:rsidRDefault="001E3EA9" w:rsidP="001E3EA9">
            <w:pPr>
              <w:spacing w:line="360" w:lineRule="auto"/>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lastRenderedPageBreak/>
              <w:t xml:space="preserve">7. </w:t>
            </w:r>
          </w:p>
        </w:tc>
        <w:tc>
          <w:tcPr>
            <w:tcW w:w="2241" w:type="dxa"/>
          </w:tcPr>
          <w:p w:rsidR="001E3EA9" w:rsidRPr="004C25C9" w:rsidRDefault="001E3EA9" w:rsidP="001E3EA9">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Galimi pareiškėjai ir reikalavimai jiems</w:t>
            </w:r>
          </w:p>
        </w:tc>
        <w:tc>
          <w:tcPr>
            <w:tcW w:w="12181" w:type="dxa"/>
          </w:tcPr>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Pareiškėjais gali būti ne pelno </w:t>
            </w:r>
            <w:r w:rsidR="00977DBD" w:rsidRPr="004C25C9">
              <w:rPr>
                <w:rFonts w:ascii="Times New Roman" w:eastAsia="Calibri" w:hAnsi="Times New Roman" w:cs="Times New Roman"/>
                <w:color w:val="000000" w:themeColor="text1"/>
                <w:sz w:val="24"/>
                <w:szCs w:val="24"/>
              </w:rPr>
              <w:t xml:space="preserve">siekiantys juridiniai asmenys. </w:t>
            </w:r>
            <w:r w:rsidRPr="004C25C9">
              <w:rPr>
                <w:rFonts w:ascii="Times New Roman" w:eastAsia="Calibri" w:hAnsi="Times New Roman" w:cs="Times New Roman"/>
                <w:color w:val="000000" w:themeColor="text1"/>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Pareiškėjo projektas nefinansuojamas, jeigu paaiškėja, kad:</w:t>
            </w:r>
          </w:p>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pareiškėjas yra likviduojamas, reorganizuojamas, pertvarkomas, sustabdęs ar apribojęs savo veiklą;</w:t>
            </w:r>
          </w:p>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pareiškėjas paraiškoje pateikė klaidinančią arba melagingą informaciją;</w:t>
            </w:r>
          </w:p>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pareiškėjas yra gavęs Kauno miesto savivaldybės biudžeto lėšų ir neatsiskaitęs už jų panaudojimą nustatyta tvarka arba gautas lėšas naudojęs ne pagal paskirtį;</w:t>
            </w:r>
          </w:p>
          <w:p w:rsidR="00460D94" w:rsidRPr="004C25C9" w:rsidRDefault="00460D94" w:rsidP="00460D94">
            <w:pPr>
              <w:spacing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pareiškėjas yra pateikęs paraiškų finansuoti veiklas, kurios yra to paties projekto dalys, pagal kitas finansavimo programas. </w:t>
            </w:r>
          </w:p>
          <w:p w:rsidR="00C71F9B" w:rsidRPr="004C25C9" w:rsidRDefault="00D76024" w:rsidP="00460D94">
            <w:pPr>
              <w:spacing w:after="160" w:line="360" w:lineRule="auto"/>
              <w:ind w:firstLine="450"/>
              <w:contextualSpacing/>
              <w:jc w:val="both"/>
              <w:rPr>
                <w:rFonts w:ascii="Times New Roman"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4C25C9">
              <w:rPr>
                <w:rFonts w:ascii="Times New Roman" w:eastAsia="Calibri" w:hAnsi="Times New Roman" w:cs="Times New Roman"/>
                <w:color w:val="000000" w:themeColor="text1"/>
                <w:sz w:val="24"/>
                <w:szCs w:val="24"/>
              </w:rPr>
              <w:t>iams</w:t>
            </w:r>
            <w:proofErr w:type="spellEnd"/>
            <w:r w:rsidRPr="004C25C9">
              <w:rPr>
                <w:rFonts w:ascii="Times New Roman" w:eastAsia="Calibri" w:hAnsi="Times New Roman" w:cs="Times New Roman"/>
                <w:color w:val="000000" w:themeColor="text1"/>
                <w:sz w:val="24"/>
                <w:szCs w:val="24"/>
              </w:rPr>
              <w:t>)</w:t>
            </w:r>
          </w:p>
        </w:tc>
      </w:tr>
      <w:tr w:rsidR="004C25C9" w:rsidRPr="004C25C9" w:rsidTr="0009564E">
        <w:tc>
          <w:tcPr>
            <w:tcW w:w="570" w:type="dxa"/>
          </w:tcPr>
          <w:p w:rsidR="00410244" w:rsidRPr="004C25C9" w:rsidRDefault="001E3EA9" w:rsidP="001E3EA9">
            <w:pPr>
              <w:spacing w:line="360" w:lineRule="auto"/>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8.</w:t>
            </w:r>
          </w:p>
        </w:tc>
        <w:tc>
          <w:tcPr>
            <w:tcW w:w="2241" w:type="dxa"/>
          </w:tcPr>
          <w:p w:rsidR="00410244" w:rsidRPr="004C25C9" w:rsidRDefault="00410244" w:rsidP="00410244">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Finansavimo intensyvumas</w:t>
            </w:r>
          </w:p>
        </w:tc>
        <w:tc>
          <w:tcPr>
            <w:tcW w:w="12181" w:type="dxa"/>
          </w:tcPr>
          <w:p w:rsidR="00410244" w:rsidRPr="004C25C9" w:rsidRDefault="001E3EA9" w:rsidP="007A3080">
            <w:pPr>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 xml:space="preserve">Projektams įgyvendinti </w:t>
            </w:r>
            <w:r w:rsidR="00977DBD" w:rsidRPr="004C25C9">
              <w:rPr>
                <w:rFonts w:ascii="Times New Roman" w:hAnsi="Times New Roman" w:cs="Times New Roman"/>
                <w:color w:val="000000" w:themeColor="text1"/>
                <w:sz w:val="24"/>
                <w:szCs w:val="24"/>
              </w:rPr>
              <w:t xml:space="preserve">iš </w:t>
            </w:r>
            <w:r w:rsidR="005E0BF7" w:rsidRPr="004C25C9">
              <w:rPr>
                <w:rFonts w:ascii="Times New Roman" w:hAnsi="Times New Roman" w:cs="Times New Roman"/>
                <w:color w:val="000000" w:themeColor="text1"/>
                <w:sz w:val="24"/>
                <w:szCs w:val="24"/>
              </w:rPr>
              <w:t>Kauno miesto s</w:t>
            </w:r>
            <w:r w:rsidRPr="004C25C9">
              <w:rPr>
                <w:rFonts w:ascii="Times New Roman" w:hAnsi="Times New Roman" w:cs="Times New Roman"/>
                <w:color w:val="000000" w:themeColor="text1"/>
                <w:sz w:val="24"/>
                <w:szCs w:val="24"/>
              </w:rPr>
              <w:t>avivaldybės biudžeto gali būti skiriam</w:t>
            </w:r>
            <w:r w:rsidR="005E0BF7" w:rsidRPr="004C25C9">
              <w:rPr>
                <w:rFonts w:ascii="Times New Roman" w:hAnsi="Times New Roman" w:cs="Times New Roman"/>
                <w:color w:val="000000" w:themeColor="text1"/>
                <w:sz w:val="24"/>
                <w:szCs w:val="24"/>
              </w:rPr>
              <w:t>a</w:t>
            </w:r>
            <w:r w:rsidRPr="004C25C9">
              <w:rPr>
                <w:rFonts w:ascii="Times New Roman" w:hAnsi="Times New Roman" w:cs="Times New Roman"/>
                <w:color w:val="000000" w:themeColor="text1"/>
                <w:sz w:val="24"/>
                <w:szCs w:val="24"/>
              </w:rPr>
              <w:t xml:space="preserve"> iki </w:t>
            </w:r>
            <w:r w:rsidR="009F2F0E" w:rsidRPr="004C25C9">
              <w:rPr>
                <w:rFonts w:ascii="Times New Roman" w:hAnsi="Times New Roman" w:cs="Times New Roman"/>
                <w:color w:val="000000" w:themeColor="text1"/>
                <w:sz w:val="24"/>
                <w:szCs w:val="24"/>
              </w:rPr>
              <w:t>8</w:t>
            </w:r>
            <w:r w:rsidR="00DE0913" w:rsidRPr="004C25C9">
              <w:rPr>
                <w:rFonts w:ascii="Times New Roman" w:hAnsi="Times New Roman" w:cs="Times New Roman"/>
                <w:color w:val="000000" w:themeColor="text1"/>
                <w:sz w:val="24"/>
                <w:szCs w:val="24"/>
              </w:rPr>
              <w:t>0</w:t>
            </w:r>
            <w:r w:rsidRPr="004C25C9">
              <w:rPr>
                <w:rFonts w:ascii="Times New Roman" w:hAnsi="Times New Roman" w:cs="Times New Roman"/>
                <w:color w:val="000000" w:themeColor="text1"/>
                <w:sz w:val="24"/>
                <w:szCs w:val="24"/>
              </w:rPr>
              <w:t xml:space="preserve"> </w:t>
            </w:r>
            <w:r w:rsidR="005C5A28" w:rsidRPr="004C25C9">
              <w:rPr>
                <w:rFonts w:ascii="Times New Roman" w:hAnsi="Times New Roman" w:cs="Times New Roman"/>
                <w:color w:val="000000" w:themeColor="text1"/>
                <w:sz w:val="24"/>
                <w:szCs w:val="24"/>
              </w:rPr>
              <w:t xml:space="preserve">proc. tinkamų </w:t>
            </w:r>
            <w:r w:rsidR="00977DBD" w:rsidRPr="004C25C9">
              <w:rPr>
                <w:rFonts w:ascii="Times New Roman" w:hAnsi="Times New Roman" w:cs="Times New Roman"/>
                <w:color w:val="000000" w:themeColor="text1"/>
                <w:sz w:val="24"/>
                <w:szCs w:val="24"/>
              </w:rPr>
              <w:t xml:space="preserve">finansuoti projekto </w:t>
            </w:r>
            <w:r w:rsidR="005C5A28" w:rsidRPr="004C25C9">
              <w:rPr>
                <w:rFonts w:ascii="Times New Roman" w:hAnsi="Times New Roman" w:cs="Times New Roman"/>
                <w:color w:val="000000" w:themeColor="text1"/>
                <w:sz w:val="24"/>
                <w:szCs w:val="24"/>
              </w:rPr>
              <w:t>išlaidų</w:t>
            </w:r>
            <w:r w:rsidR="00DE0913" w:rsidRPr="004C25C9">
              <w:rPr>
                <w:rFonts w:ascii="Times New Roman" w:hAnsi="Times New Roman" w:cs="Times New Roman"/>
                <w:color w:val="000000" w:themeColor="text1"/>
                <w:sz w:val="24"/>
                <w:szCs w:val="24"/>
              </w:rPr>
              <w:t>.</w:t>
            </w:r>
          </w:p>
          <w:p w:rsidR="00DE0913" w:rsidRPr="004C25C9" w:rsidRDefault="00DE0913" w:rsidP="007A3080">
            <w:pPr>
              <w:spacing w:line="360" w:lineRule="auto"/>
              <w:ind w:firstLine="450"/>
              <w:contextualSpacing/>
              <w:jc w:val="both"/>
              <w:rPr>
                <w:rFonts w:ascii="Times New Roman" w:hAnsi="Times New Roman" w:cs="Times New Roman"/>
                <w:color w:val="000000" w:themeColor="text1"/>
                <w:sz w:val="24"/>
                <w:szCs w:val="24"/>
              </w:rPr>
            </w:pPr>
            <w:r w:rsidRPr="004C25C9">
              <w:rPr>
                <w:rFonts w:ascii="Times New Roman" w:hAnsi="Times New Roman"/>
                <w:color w:val="000000" w:themeColor="text1"/>
                <w:sz w:val="24"/>
                <w:szCs w:val="24"/>
              </w:rPr>
              <w:t xml:space="preserve">Minimali projekto </w:t>
            </w:r>
            <w:r w:rsidR="00977DBD" w:rsidRPr="004C25C9">
              <w:rPr>
                <w:rFonts w:ascii="Times New Roman" w:hAnsi="Times New Roman"/>
                <w:color w:val="000000" w:themeColor="text1"/>
                <w:sz w:val="24"/>
                <w:szCs w:val="24"/>
              </w:rPr>
              <w:t xml:space="preserve">vertė – ne mažiau kaip 5000 </w:t>
            </w:r>
            <w:proofErr w:type="spellStart"/>
            <w:r w:rsidR="00977DBD" w:rsidRPr="004C25C9">
              <w:rPr>
                <w:rFonts w:ascii="Times New Roman" w:hAnsi="Times New Roman"/>
                <w:color w:val="000000" w:themeColor="text1"/>
                <w:sz w:val="24"/>
                <w:szCs w:val="24"/>
              </w:rPr>
              <w:t>Eur</w:t>
            </w:r>
            <w:proofErr w:type="spellEnd"/>
          </w:p>
        </w:tc>
      </w:tr>
      <w:tr w:rsidR="004C25C9" w:rsidRPr="004C25C9" w:rsidTr="0009564E">
        <w:tc>
          <w:tcPr>
            <w:tcW w:w="570"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9.</w:t>
            </w:r>
          </w:p>
        </w:tc>
        <w:tc>
          <w:tcPr>
            <w:tcW w:w="2241"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Paraiškų teikimo tvarka</w:t>
            </w:r>
          </w:p>
        </w:tc>
        <w:tc>
          <w:tcPr>
            <w:tcW w:w="12181" w:type="dxa"/>
          </w:tcPr>
          <w:p w:rsidR="0009564E" w:rsidRPr="004C25C9" w:rsidRDefault="0009564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4C25C9" w:rsidRDefault="0009564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Jei teikiama popierinė paraiška, turi būti pateikiamas vienas tinkamai lietuvių kalba užpildytas paraiškos popierinis </w:t>
            </w:r>
            <w:r w:rsidRPr="004C25C9">
              <w:rPr>
                <w:rFonts w:ascii="Times New Roman" w:eastAsia="Calibri" w:hAnsi="Times New Roman" w:cs="Times New Roman"/>
                <w:color w:val="000000" w:themeColor="text1"/>
                <w:sz w:val="24"/>
                <w:szCs w:val="24"/>
              </w:rPr>
              <w:lastRenderedPageBreak/>
              <w:t>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4C25C9" w:rsidRDefault="0009564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4C25C9">
                <w:rPr>
                  <w:rFonts w:ascii="Times New Roman" w:eastAsia="Calibri" w:hAnsi="Times New Roman" w:cs="Times New Roman"/>
                  <w:color w:val="000000" w:themeColor="text1"/>
                  <w:sz w:val="24"/>
                  <w:szCs w:val="24"/>
                </w:rPr>
                <w:t>http://ep.kaunas.lt</w:t>
              </w:r>
            </w:hyperlink>
            <w:r w:rsidRPr="004C25C9">
              <w:rPr>
                <w:rFonts w:ascii="Times New Roman" w:eastAsia="Calibri" w:hAnsi="Times New Roman" w:cs="Times New Roman"/>
                <w:color w:val="000000" w:themeColor="text1"/>
                <w:sz w:val="24"/>
                <w:szCs w:val="24"/>
              </w:rPr>
              <w:t>.</w:t>
            </w:r>
          </w:p>
          <w:p w:rsidR="0009564E" w:rsidRPr="004C25C9" w:rsidRDefault="0009564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Paraiška teikiama tik pagal vieną srities prioritetą.</w:t>
            </w:r>
          </w:p>
          <w:p w:rsidR="0009564E" w:rsidRPr="004C25C9" w:rsidRDefault="0009564E" w:rsidP="005E0BF7">
            <w:pPr>
              <w:spacing w:line="360" w:lineRule="auto"/>
              <w:ind w:firstLine="450"/>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Siekiant užtikrinti paraiškų vertinimo skaidrumą ir pareiškėjų lygiateisiškumą, pateikus paraiškas nebegalima jų taisyti, tikslinti, pildyti ar pateikti  papildomus dokumentus.</w:t>
            </w:r>
          </w:p>
          <w:p w:rsidR="001E3EA9" w:rsidRPr="004C25C9" w:rsidRDefault="005E0BF7" w:rsidP="00DA0AB6">
            <w:pPr>
              <w:spacing w:line="360" w:lineRule="auto"/>
              <w:ind w:firstLine="450"/>
              <w:contextualSpacing/>
              <w:rPr>
                <w:rFonts w:ascii="Times New Roman" w:eastAsia="Calibri" w:hAnsi="Times New Roman" w:cs="Times New Roman"/>
                <w:i/>
                <w:color w:val="000000" w:themeColor="text1"/>
                <w:sz w:val="24"/>
                <w:szCs w:val="24"/>
              </w:rPr>
            </w:pPr>
            <w:r w:rsidRPr="004C25C9">
              <w:rPr>
                <w:rFonts w:ascii="Times New Roman" w:eastAsia="Calibri" w:hAnsi="Times New Roman" w:cs="Times New Roman"/>
                <w:color w:val="000000" w:themeColor="text1"/>
                <w:sz w:val="24"/>
                <w:szCs w:val="24"/>
              </w:rPr>
              <w:t xml:space="preserve">Paraiškos priimamos nuo 2016 m. vasario </w:t>
            </w:r>
            <w:r w:rsidR="00DA0AB6" w:rsidRPr="004C25C9">
              <w:rPr>
                <w:rFonts w:ascii="Times New Roman" w:eastAsia="Calibri" w:hAnsi="Times New Roman" w:cs="Times New Roman"/>
                <w:color w:val="000000" w:themeColor="text1"/>
                <w:sz w:val="24"/>
                <w:szCs w:val="24"/>
              </w:rPr>
              <w:t>29</w:t>
            </w:r>
            <w:r w:rsidRPr="004C25C9">
              <w:rPr>
                <w:rFonts w:ascii="Times New Roman" w:eastAsia="Calibri" w:hAnsi="Times New Roman" w:cs="Times New Roman"/>
                <w:color w:val="000000" w:themeColor="text1"/>
                <w:sz w:val="24"/>
                <w:szCs w:val="24"/>
              </w:rPr>
              <w:t xml:space="preserve"> d.  iki 2016 m. kovo </w:t>
            </w:r>
            <w:r w:rsidR="00DA0AB6" w:rsidRPr="004C25C9">
              <w:rPr>
                <w:rFonts w:ascii="Times New Roman" w:eastAsia="Calibri" w:hAnsi="Times New Roman" w:cs="Times New Roman"/>
                <w:color w:val="000000" w:themeColor="text1"/>
                <w:sz w:val="24"/>
                <w:szCs w:val="24"/>
              </w:rPr>
              <w:t>30</w:t>
            </w:r>
            <w:r w:rsidRPr="004C25C9">
              <w:rPr>
                <w:rFonts w:ascii="Times New Roman" w:eastAsia="Calibri" w:hAnsi="Times New Roman" w:cs="Times New Roman"/>
                <w:color w:val="000000" w:themeColor="text1"/>
                <w:sz w:val="24"/>
                <w:szCs w:val="24"/>
              </w:rPr>
              <w:t xml:space="preserve"> d.</w:t>
            </w:r>
          </w:p>
        </w:tc>
      </w:tr>
      <w:tr w:rsidR="004C25C9" w:rsidRPr="004C25C9" w:rsidTr="0009564E">
        <w:tc>
          <w:tcPr>
            <w:tcW w:w="570"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lastRenderedPageBreak/>
              <w:t>10.</w:t>
            </w:r>
          </w:p>
        </w:tc>
        <w:tc>
          <w:tcPr>
            <w:tcW w:w="2241"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Kitos sąlygos</w:t>
            </w:r>
          </w:p>
        </w:tc>
        <w:tc>
          <w:tcPr>
            <w:tcW w:w="12181" w:type="dxa"/>
          </w:tcPr>
          <w:p w:rsidR="001E3EA9" w:rsidRPr="004C25C9" w:rsidRDefault="005E0BF7" w:rsidP="005E0BF7">
            <w:pPr>
              <w:spacing w:line="360" w:lineRule="auto"/>
              <w:ind w:firstLine="450"/>
              <w:contextualSpacing/>
              <w:jc w:val="both"/>
              <w:rPr>
                <w:rFonts w:ascii="Times New Roman" w:eastAsia="Calibri" w:hAnsi="Times New Roman" w:cs="Times New Roman"/>
                <w:i/>
                <w:color w:val="000000" w:themeColor="text1"/>
                <w:sz w:val="24"/>
                <w:szCs w:val="24"/>
              </w:rPr>
            </w:pPr>
            <w:r w:rsidRPr="004C25C9">
              <w:rPr>
                <w:rFonts w:ascii="Times New Roman" w:eastAsia="Calibri" w:hAnsi="Times New Roman" w:cs="Times New Roman"/>
                <w:color w:val="000000" w:themeColor="text1"/>
                <w:sz w:val="24"/>
                <w:szCs w:val="24"/>
              </w:rPr>
              <w:t>P</w:t>
            </w:r>
            <w:r w:rsidR="001E3EA9" w:rsidRPr="004C25C9">
              <w:rPr>
                <w:rFonts w:ascii="Times New Roman" w:eastAsia="Calibri" w:hAnsi="Times New Roman" w:cs="Times New Roman"/>
                <w:color w:val="000000" w:themeColor="text1"/>
                <w:sz w:val="24"/>
                <w:szCs w:val="24"/>
              </w:rPr>
              <w:t xml:space="preserve">rojekto veiklos ir išlaidos turi būti planuojamos nuo </w:t>
            </w:r>
            <w:r w:rsidR="001E3EA9" w:rsidRPr="004C25C9">
              <w:rPr>
                <w:rFonts w:ascii="Times New Roman" w:eastAsia="Calibri" w:hAnsi="Times New Roman" w:cs="Times New Roman"/>
                <w:color w:val="000000" w:themeColor="text1"/>
                <w:sz w:val="24"/>
                <w:szCs w:val="24"/>
                <w:lang w:val="en-US"/>
              </w:rPr>
              <w:t xml:space="preserve">2016 m. </w:t>
            </w:r>
            <w:r w:rsidR="001E3EA9" w:rsidRPr="004C25C9">
              <w:rPr>
                <w:rFonts w:ascii="Times New Roman" w:eastAsia="Calibri" w:hAnsi="Times New Roman" w:cs="Times New Roman"/>
                <w:color w:val="000000" w:themeColor="text1"/>
                <w:sz w:val="24"/>
                <w:szCs w:val="24"/>
              </w:rPr>
              <w:t>antrojo ketvirčio</w:t>
            </w:r>
          </w:p>
        </w:tc>
      </w:tr>
      <w:tr w:rsidR="004C25C9" w:rsidRPr="004C25C9" w:rsidTr="0009564E">
        <w:tc>
          <w:tcPr>
            <w:tcW w:w="570"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11.</w:t>
            </w:r>
          </w:p>
        </w:tc>
        <w:tc>
          <w:tcPr>
            <w:tcW w:w="2241" w:type="dxa"/>
          </w:tcPr>
          <w:p w:rsidR="001E3EA9" w:rsidRPr="004C25C9" w:rsidRDefault="001E3EA9" w:rsidP="001E3EA9">
            <w:pPr>
              <w:spacing w:line="360" w:lineRule="auto"/>
              <w:contextualSpacing/>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Aktualūs dokumentai</w:t>
            </w:r>
          </w:p>
        </w:tc>
        <w:tc>
          <w:tcPr>
            <w:tcW w:w="12181" w:type="dxa"/>
          </w:tcPr>
          <w:p w:rsidR="0009564E" w:rsidRPr="004C25C9" w:rsidRDefault="0009564E" w:rsidP="005E0BF7">
            <w:pPr>
              <w:spacing w:after="160"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Kauno miesto savivaldybės strateginis plėtros planas iki 2022 metų, patvirtintas Kauno miesto savivaldybės tarybos               2015 m. balandžio 2 d. sprendimu Nr. T-127 „Dėl Kauno miesto savivaldybės strateginio plėtros p</w:t>
            </w:r>
            <w:r w:rsidR="00F60C9F" w:rsidRPr="004C25C9">
              <w:rPr>
                <w:rFonts w:ascii="Times New Roman" w:eastAsia="Calibri" w:hAnsi="Times New Roman" w:cs="Times New Roman"/>
                <w:color w:val="000000" w:themeColor="text1"/>
                <w:sz w:val="24"/>
                <w:szCs w:val="24"/>
              </w:rPr>
              <w:t>la</w:t>
            </w:r>
            <w:r w:rsidRPr="004C25C9">
              <w:rPr>
                <w:rFonts w:ascii="Times New Roman" w:eastAsia="Calibri" w:hAnsi="Times New Roman" w:cs="Times New Roman"/>
                <w:color w:val="000000" w:themeColor="text1"/>
                <w:sz w:val="24"/>
                <w:szCs w:val="24"/>
              </w:rPr>
              <w:t>no iki 2022 metų patvirtinimo“;</w:t>
            </w:r>
          </w:p>
          <w:p w:rsidR="0009564E" w:rsidRPr="004C25C9" w:rsidRDefault="0009564E" w:rsidP="005E0BF7">
            <w:pPr>
              <w:spacing w:after="160"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DE0913" w:rsidRPr="004C25C9" w:rsidRDefault="0009564E" w:rsidP="005E0BF7">
            <w:pPr>
              <w:spacing w:after="160"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4C25C9" w:rsidRDefault="0009564E" w:rsidP="005E0BF7">
            <w:pPr>
              <w:spacing w:after="160" w:line="360" w:lineRule="auto"/>
              <w:ind w:firstLine="450"/>
              <w:contextualSpacing/>
              <w:jc w:val="both"/>
              <w:rPr>
                <w:rFonts w:ascii="Times New Roman" w:eastAsia="Calibri" w:hAnsi="Times New Roman" w:cs="Times New Roman"/>
                <w:color w:val="000000" w:themeColor="text1"/>
                <w:sz w:val="24"/>
                <w:szCs w:val="24"/>
              </w:rPr>
            </w:pPr>
            <w:r w:rsidRPr="004C25C9">
              <w:rPr>
                <w:rFonts w:ascii="Times New Roman" w:eastAsia="Calibri" w:hAnsi="Times New Roman" w:cs="Times New Roman"/>
                <w:color w:val="000000" w:themeColor="text1"/>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5C5A28" w:rsidRPr="004C25C9">
              <w:rPr>
                <w:rFonts w:ascii="Times New Roman" w:eastAsia="Calibri" w:hAnsi="Times New Roman" w:cs="Times New Roman"/>
                <w:color w:val="000000" w:themeColor="text1"/>
                <w:sz w:val="24"/>
                <w:szCs w:val="24"/>
              </w:rPr>
              <w:t>mo tvarkos aprašo patvirtinimo“</w:t>
            </w:r>
          </w:p>
        </w:tc>
      </w:tr>
      <w:tr w:rsidR="004C25C9" w:rsidRPr="004C25C9" w:rsidTr="00803036">
        <w:tc>
          <w:tcPr>
            <w:tcW w:w="570" w:type="dxa"/>
          </w:tcPr>
          <w:p w:rsidR="001E3EA9" w:rsidRPr="004C25C9" w:rsidRDefault="001E3EA9" w:rsidP="001E3EA9">
            <w:pPr>
              <w:pStyle w:val="Sraopastraipa"/>
              <w:spacing w:line="360" w:lineRule="auto"/>
              <w:ind w:left="0"/>
              <w:jc w:val="center"/>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lastRenderedPageBreak/>
              <w:t xml:space="preserve">12. </w:t>
            </w:r>
          </w:p>
        </w:tc>
        <w:tc>
          <w:tcPr>
            <w:tcW w:w="2241" w:type="dxa"/>
          </w:tcPr>
          <w:p w:rsidR="001E3EA9" w:rsidRPr="004C25C9" w:rsidRDefault="001E3EA9" w:rsidP="001E3EA9">
            <w:pPr>
              <w:spacing w:line="360" w:lineRule="auto"/>
              <w:contextualSpacing/>
              <w:rPr>
                <w:rFonts w:ascii="Times New Roman" w:hAnsi="Times New Roman" w:cs="Times New Roman"/>
                <w:color w:val="000000" w:themeColor="text1"/>
                <w:sz w:val="24"/>
                <w:szCs w:val="24"/>
              </w:rPr>
            </w:pPr>
            <w:r w:rsidRPr="004C25C9">
              <w:rPr>
                <w:rFonts w:ascii="Times New Roman" w:hAnsi="Times New Roman" w:cs="Times New Roman"/>
                <w:color w:val="000000" w:themeColor="text1"/>
                <w:sz w:val="24"/>
                <w:szCs w:val="24"/>
              </w:rPr>
              <w:t>Informacija teikiama</w:t>
            </w:r>
          </w:p>
        </w:tc>
        <w:tc>
          <w:tcPr>
            <w:tcW w:w="12181" w:type="dxa"/>
          </w:tcPr>
          <w:p w:rsidR="001E3EA9" w:rsidRPr="004C25C9" w:rsidRDefault="001E3EA9" w:rsidP="005E0BF7">
            <w:pPr>
              <w:spacing w:line="360" w:lineRule="auto"/>
              <w:ind w:firstLine="450"/>
              <w:contextualSpacing/>
              <w:rPr>
                <w:rFonts w:ascii="Times New Roman" w:hAnsi="Times New Roman" w:cs="Times New Roman"/>
                <w:color w:val="000000" w:themeColor="text1"/>
                <w:sz w:val="24"/>
                <w:szCs w:val="24"/>
              </w:rPr>
            </w:pPr>
            <w:proofErr w:type="spellStart"/>
            <w:r w:rsidRPr="004C25C9">
              <w:rPr>
                <w:rFonts w:ascii="Times New Roman" w:hAnsi="Times New Roman" w:cs="Times New Roman"/>
                <w:color w:val="000000" w:themeColor="text1"/>
                <w:sz w:val="24"/>
                <w:szCs w:val="24"/>
              </w:rPr>
              <w:t>vitalija.romanoviene@kaunas.lt</w:t>
            </w:r>
            <w:proofErr w:type="spellEnd"/>
            <w:r w:rsidRPr="004C25C9">
              <w:rPr>
                <w:rFonts w:ascii="Times New Roman" w:hAnsi="Times New Roman" w:cs="Times New Roman"/>
                <w:color w:val="000000" w:themeColor="text1"/>
                <w:sz w:val="24"/>
                <w:szCs w:val="24"/>
              </w:rPr>
              <w:t>, tel. 42 46 30</w:t>
            </w:r>
          </w:p>
          <w:p w:rsidR="001E3EA9" w:rsidRPr="004C25C9" w:rsidRDefault="001E3EA9" w:rsidP="005E0BF7">
            <w:pPr>
              <w:spacing w:line="360" w:lineRule="auto"/>
              <w:ind w:firstLine="450"/>
              <w:contextualSpacing/>
              <w:rPr>
                <w:rFonts w:ascii="Times New Roman" w:hAnsi="Times New Roman" w:cs="Times New Roman"/>
                <w:color w:val="000000" w:themeColor="text1"/>
                <w:sz w:val="24"/>
                <w:szCs w:val="24"/>
              </w:rPr>
            </w:pPr>
            <w:proofErr w:type="spellStart"/>
            <w:r w:rsidRPr="004C25C9">
              <w:rPr>
                <w:rFonts w:ascii="Times New Roman" w:hAnsi="Times New Roman" w:cs="Times New Roman"/>
                <w:color w:val="000000" w:themeColor="text1"/>
                <w:sz w:val="24"/>
                <w:szCs w:val="24"/>
              </w:rPr>
              <w:t>ernesta.ratkeliene@kaunas.lt</w:t>
            </w:r>
            <w:proofErr w:type="spellEnd"/>
            <w:r w:rsidRPr="004C25C9">
              <w:rPr>
                <w:rFonts w:ascii="Times New Roman" w:hAnsi="Times New Roman" w:cs="Times New Roman"/>
                <w:color w:val="000000" w:themeColor="text1"/>
                <w:sz w:val="24"/>
                <w:szCs w:val="24"/>
              </w:rPr>
              <w:t>, tel. 42 56 26</w:t>
            </w:r>
          </w:p>
        </w:tc>
      </w:tr>
    </w:tbl>
    <w:p w:rsidR="001E3EA9" w:rsidRPr="001E3EA9"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1E3EA9">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1B55EE" w:rsidRDefault="001B55EE"/>
    <w:sectPr w:rsidR="001B55EE" w:rsidSect="00DD79C0">
      <w:pgSz w:w="16838" w:h="11906" w:orient="landscape"/>
      <w:pgMar w:top="1418"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49F"/>
    <w:rsid w:val="00012DF3"/>
    <w:rsid w:val="0009564E"/>
    <w:rsid w:val="0012222B"/>
    <w:rsid w:val="001321F7"/>
    <w:rsid w:val="001A4C7F"/>
    <w:rsid w:val="001B55EE"/>
    <w:rsid w:val="001B65D2"/>
    <w:rsid w:val="001E0613"/>
    <w:rsid w:val="001E3EA9"/>
    <w:rsid w:val="00272EC8"/>
    <w:rsid w:val="002774AA"/>
    <w:rsid w:val="002A3AA2"/>
    <w:rsid w:val="003524F8"/>
    <w:rsid w:val="00365FCA"/>
    <w:rsid w:val="0037534C"/>
    <w:rsid w:val="003D685F"/>
    <w:rsid w:val="00404A79"/>
    <w:rsid w:val="00410244"/>
    <w:rsid w:val="0042057F"/>
    <w:rsid w:val="00420B2A"/>
    <w:rsid w:val="00460D94"/>
    <w:rsid w:val="00490AEC"/>
    <w:rsid w:val="004C25C9"/>
    <w:rsid w:val="005C5A28"/>
    <w:rsid w:val="005E0BF7"/>
    <w:rsid w:val="0065643B"/>
    <w:rsid w:val="006A6078"/>
    <w:rsid w:val="00755834"/>
    <w:rsid w:val="00772543"/>
    <w:rsid w:val="007A3080"/>
    <w:rsid w:val="007C6AA9"/>
    <w:rsid w:val="007D2AF2"/>
    <w:rsid w:val="00803036"/>
    <w:rsid w:val="0084317C"/>
    <w:rsid w:val="008441C5"/>
    <w:rsid w:val="008F6C10"/>
    <w:rsid w:val="0095669C"/>
    <w:rsid w:val="009604E0"/>
    <w:rsid w:val="00977DBD"/>
    <w:rsid w:val="009F2F0E"/>
    <w:rsid w:val="009F5C7D"/>
    <w:rsid w:val="00A21DDB"/>
    <w:rsid w:val="00A32F3E"/>
    <w:rsid w:val="00A41244"/>
    <w:rsid w:val="00A51650"/>
    <w:rsid w:val="00AD2F7D"/>
    <w:rsid w:val="00B725E6"/>
    <w:rsid w:val="00BC225D"/>
    <w:rsid w:val="00C13EB8"/>
    <w:rsid w:val="00C71F9B"/>
    <w:rsid w:val="00D25927"/>
    <w:rsid w:val="00D76024"/>
    <w:rsid w:val="00DA0AB6"/>
    <w:rsid w:val="00DC0314"/>
    <w:rsid w:val="00DD79C0"/>
    <w:rsid w:val="00DE0913"/>
    <w:rsid w:val="00E87212"/>
    <w:rsid w:val="00EF1EA6"/>
    <w:rsid w:val="00F370FA"/>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5068</Words>
  <Characters>2889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VISUOMENĖS SVEIKATOS STIPRINIMO SRITIES PRIORITETĄ „SVEIKOS MITYBOS IR FIZINIO AKTYVUMO SKATINIMAS“ NR. 2016-3-3.1-1</dc:subject>
  <dc:creator>Plėtros programų ir investicijų skyrius</dc:creator>
  <cp:lastModifiedBy>Dalia Staškuvienė</cp:lastModifiedBy>
  <cp:revision>3</cp:revision>
  <dcterms:created xsi:type="dcterms:W3CDTF">2016-02-29T14:44:00Z</dcterms:created>
  <dcterms:modified xsi:type="dcterms:W3CDTF">2016-02-29T14:48:00Z</dcterms:modified>
</cp:coreProperties>
</file>