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2026-02-21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2019-11-05, i. k. 2019-17632</w:t>
      </w:r>
    </w:p>
    <w:p>
      <w:pPr>
        <w:jc w:val="both"/>
        <w:rPr>
          <w:rFonts w:ascii="Times New Roman" w:hAnsi="Times New Roman"/>
          <w:sz w:val="20"/>
        </w:rPr>
      </w:pPr>
    </w:p>
    <w:p>
      <w:pPr>
        <w:tabs>
          <w:tab w:val="center" w:pos="4819"/>
          <w:tab w:val="right" w:pos="9638"/>
        </w:tabs>
        <w:jc w:val="center"/>
        <w:rPr>
          <w:lang w:bidi="he-IL"/>
        </w:rPr>
      </w:pPr>
      <w:r>
        <w:rPr>
          <w:lang w:bidi="he-IL"/>
        </w:rPr>
        <w:object w:dxaOrig="821" w:dyaOrig="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39.55pt" o:ole="" fillcolor="window">
            <v:imagedata r:id="rId11" o:title=""/>
          </v:shape>
          <o:OLEObject Type="Embed" ProgID="Word.Picture.8" ShapeID="_x0000_i1025" DrawAspect="Content" ObjectID="_0000000001" r:id="rId12"/>
        </w:object>
      </w:r>
    </w:p>
    <w:p>
      <w:pPr>
        <w:tabs>
          <w:tab w:val="left" w:pos="5244"/>
        </w:tabs>
        <w:jc w:val="center"/>
        <w:rPr>
          <w:b/>
          <w:caps/>
          <w:lang w:bidi="he-IL"/>
        </w:rPr>
      </w:pPr>
      <w:r>
        <w:rPr>
          <w:b/>
          <w:caps/>
          <w:lang w:bidi="he-IL"/>
        </w:rPr>
        <w:t>KAUNO MIESTO SAVIVALDYBĖS ADMINISTRACIJOS DIREKTORIUS</w:t>
      </w:r>
    </w:p>
    <w:p>
      <w:pPr>
        <w:tabs>
          <w:tab w:val="left" w:pos="5244"/>
        </w:tabs>
        <w:jc w:val="center"/>
        <w:rPr>
          <w:b/>
          <w:caps/>
          <w:lang w:bidi="he-IL"/>
        </w:rPr>
      </w:pPr>
    </w:p>
    <w:p>
      <w:pPr>
        <w:tabs>
          <w:tab w:val="left" w:pos="5244"/>
        </w:tabs>
        <w:jc w:val="center"/>
        <w:rPr>
          <w:lang w:bidi="he-IL"/>
        </w:rPr>
      </w:pPr>
      <w:r>
        <w:rPr>
          <w:b/>
          <w:caps/>
          <w:lang w:bidi="he-IL"/>
        </w:rPr>
        <w:t>ĮSAKYMAS</w:t>
      </w:r>
    </w:p>
    <w:p>
      <w:pPr>
        <w:jc w:val="center"/>
        <w:rPr>
          <w:b/>
          <w:caps/>
          <w:lang w:bidi="he-IL"/>
        </w:rPr>
      </w:pPr>
      <w:r>
        <w:rPr>
          <w:b/>
          <w:lang w:bidi="he-IL"/>
        </w:rPr>
        <w:t xml:space="preserve">DĖL KAUNO MIESTO SAVIVALDYBĖS PROJEKTŲ ATRANKOS IR FINANSAVIMO PROGRAMOS „INICIATYVOS KAUNUI“ ĮGYVENDINIMO TVARKOS APRAŠO PATVIRTINIMO </w:t>
      </w:r>
    </w:p>
    <w:p>
      <w:pPr>
        <w:tabs>
          <w:tab w:val="right" w:pos="2410"/>
          <w:tab w:val="right" w:pos="3544"/>
          <w:tab w:val="left" w:pos="5670"/>
        </w:tabs>
        <w:jc w:val="center"/>
        <w:rPr>
          <w:lang w:bidi="he-IL"/>
        </w:rPr>
      </w:pPr>
    </w:p>
    <w:p>
      <w:pPr>
        <w:tabs>
          <w:tab w:val="right" w:pos="2410"/>
          <w:tab w:val="right" w:pos="3544"/>
          <w:tab w:val="left" w:pos="5670"/>
        </w:tabs>
        <w:jc w:val="center"/>
        <w:rPr>
          <w:lang w:bidi="he-IL"/>
        </w:rPr>
      </w:pPr>
      <w:r>
        <w:rPr>
          <w:lang w:bidi="he-IL"/>
        </w:rPr>
        <w:t>2019 m. lapkričio 5 d. Nr. A-3580</w:t>
      </w:r>
    </w:p>
    <w:p>
      <w:pPr>
        <w:suppressAutoHyphens/>
        <w:jc w:val="center"/>
        <w:rPr>
          <w:lang w:bidi="he-IL"/>
        </w:rPr>
      </w:pPr>
      <w:r>
        <w:rPr>
          <w:lang w:bidi="he-IL"/>
        </w:rPr>
        <w:t>Kaunas</w:t>
      </w:r>
    </w:p>
    <w:p>
      <w:pPr>
        <w:jc w:val="center"/>
        <w:rPr>
          <w:lang w:bidi="he-IL"/>
        </w:rPr>
      </w:pPr>
    </w:p>
    <w:p>
      <w:pPr>
        <w:tabs>
          <w:tab w:val="center" w:pos="4153"/>
          <w:tab w:val="right" w:pos="8306"/>
        </w:tabs>
        <w:rPr>
          <w:lang w:bidi="he-IL"/>
        </w:rPr>
      </w:pPr>
    </w:p>
    <w:p>
      <w:pPr>
        <w:tabs>
          <w:tab w:val="left" w:pos="1134"/>
        </w:tabs>
        <w:ind w:firstLine="993"/>
        <w:jc w:val="both"/>
        <w:rPr>
          <w:lang w:bidi="he-IL"/>
        </w:rPr>
      </w:pPr>
      <w:r>
        <w:rPr>
          <w:lang w:bidi="he-IL"/>
        </w:rPr>
        <w:t>Vadovaudamasis Kauno miesto savivaldybės projektų atrankos ir finansavimo programos „Iniciatyvos Kaunui“, patvirtintos Kauno miesto savivaldybės tarybos 2017 m. rugsėjo 12 d. sprendimu T-563 „Dėl Kauno miesto savivaldybės projektų atrankos ir finansavimo programos „Iniciatyvos Kaunui“ patvirtinimo, 10 punktu,</w:t>
      </w:r>
    </w:p>
    <w:p>
      <w:pPr>
        <w:tabs>
          <w:tab w:val="left" w:pos="1134"/>
        </w:tabs>
        <w:ind w:firstLine="993"/>
        <w:jc w:val="both"/>
        <w:rPr>
          <w:lang w:bidi="he-IL"/>
        </w:rPr>
      </w:pPr>
      <w:r>
        <w:rPr>
          <w:lang w:bidi="he-IL"/>
        </w:rPr>
        <w:t xml:space="preserve">t v i r t i n u  Kauno miesto savivaldybės projektų atrankos ir finansavimo programos „Iniciatyvos Kaunui“ įgyvendinimo tvarkos aprašą (pridedama).</w:t>
      </w:r>
    </w:p>
    <w:p/>
    <w:p/>
    <w:p/>
    <w:p>
      <w:pPr>
        <w:rPr>
          <w:lang w:bidi="he-IL"/>
        </w:rPr>
      </w:pPr>
      <w:r>
        <w:rPr>
          <w:lang w:bidi="he-IL"/>
        </w:rPr>
        <w:t xml:space="preserve">Administracijos direktorius </w:t>
        <w:tab/>
        <w:tab/>
        <w:tab/>
        <w:tab/>
        <w:t>Vilius Šiliauskas</w:t>
      </w:r>
    </w:p>
    <w:p>
      <w:pPr>
        <w:rPr>
          <w:lang w:bidi="he-IL"/>
        </w:rPr>
      </w:pPr>
    </w:p>
    <w:p>
      <w:pPr>
        <w:ind w:firstLine="5103"/>
        <w:sectPr>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567" w:bottom="1134" w:left="1701" w:header="340" w:footer="340" w:gutter="0"/>
          <w:pgNumType w:start="1"/>
          <w:cols w:space="720"/>
          <w:titlePg/>
          <w:docGrid w:linePitch="326"/>
        </w:sectPr>
      </w:pPr>
    </w:p>
    <w:p>
      <w:pPr>
        <w:ind w:firstLine="5103"/>
        <w:rPr>
          <w:szCs w:val="24"/>
        </w:rPr>
      </w:pPr>
      <w:r>
        <w:rPr>
          <w:szCs w:val="24"/>
        </w:rPr>
        <w:t>PATVIRTINTA</w:t>
      </w:r>
    </w:p>
    <w:p>
      <w:pPr>
        <w:ind w:firstLine="5103"/>
        <w:rPr>
          <w:szCs w:val="24"/>
        </w:rPr>
      </w:pPr>
      <w:r>
        <w:rPr>
          <w:szCs w:val="24"/>
        </w:rPr>
        <w:t xml:space="preserve">Kauno miesto savivaldybės administracijos </w:t>
      </w:r>
    </w:p>
    <w:p>
      <w:pPr>
        <w:ind w:firstLine="5103"/>
        <w:rPr>
          <w:szCs w:val="24"/>
        </w:rPr>
      </w:pPr>
      <w:r>
        <w:rPr>
          <w:szCs w:val="24"/>
        </w:rPr>
        <w:t>direktoriaus</w:t>
      </w:r>
    </w:p>
    <w:p>
      <w:pPr>
        <w:ind w:firstLine="5103"/>
        <w:rPr>
          <w:szCs w:val="24"/>
        </w:rPr>
      </w:pPr>
      <w:r>
        <w:rPr>
          <w:szCs w:val="24"/>
        </w:rPr>
        <w:t>2019 m. lapkričio 5 d. įsakymu Nr. A-3580</w:t>
      </w:r>
    </w:p>
    <w:p>
      <w:pPr>
        <w:jc w:val="center"/>
        <w:rPr>
          <w:b/>
          <w:szCs w:val="24"/>
        </w:rPr>
      </w:pPr>
    </w:p>
    <w:p>
      <w:pPr>
        <w:jc w:val="center"/>
        <w:rPr>
          <w:b/>
          <w:szCs w:val="24"/>
        </w:rPr>
      </w:pPr>
      <w:r>
        <w:rPr>
          <w:b/>
          <w:szCs w:val="24"/>
        </w:rPr>
        <w:t>KAUNO MIESTO SAVIVALDYBĖS PROJEKTŲ ATRANKOS IR FINANSAVIMO PROGRAMOS „INICIATYVOS KAUNUI“ ĮGYVENDINIMO TVARKOS APRAŠAS</w:t>
      </w:r>
    </w:p>
    <w:p>
      <w:pPr>
        <w:jc w:val="center"/>
        <w:rPr>
          <w:szCs w:val="24"/>
        </w:rPr>
      </w:pPr>
    </w:p>
    <w:p>
      <w:pPr>
        <w:keepNext/>
        <w:jc w:val="center"/>
        <w:rPr>
          <w:b/>
          <w:szCs w:val="24"/>
        </w:rPr>
      </w:pPr>
      <w:r>
        <w:rPr>
          <w:b/>
          <w:szCs w:val="24"/>
        </w:rPr>
        <w:t>I</w:t>
      </w:r>
      <w:r>
        <w:rPr>
          <w:b/>
          <w:szCs w:val="24"/>
        </w:rPr>
        <w:t xml:space="preserve"> SKYRIUS </w:t>
      </w:r>
    </w:p>
    <w:p>
      <w:pPr>
        <w:keepNext/>
        <w:jc w:val="center"/>
        <w:rPr>
          <w:b/>
          <w:szCs w:val="24"/>
        </w:rPr>
      </w:pPr>
      <w:r>
        <w:rPr>
          <w:b/>
          <w:szCs w:val="24"/>
        </w:rPr>
        <w:t>BENDROSIOS NUOSTATOS</w:t>
      </w:r>
    </w:p>
    <w:p>
      <w:pPr>
        <w:keepNext/>
        <w:jc w:val="center"/>
        <w:rPr>
          <w:szCs w:val="24"/>
        </w:rPr>
      </w:pPr>
    </w:p>
    <w:p>
      <w:pPr>
        <w:ind w:firstLine="1134"/>
        <w:jc w:val="both"/>
        <w:rPr>
          <w:szCs w:val="24"/>
        </w:rPr>
      </w:pPr>
      <w:r>
        <w:rPr>
          <w:lang w:bidi="he-IL"/>
        </w:rPr>
        <w:t>1</w:t>
      </w:r>
      <w:r>
        <w:rPr>
          <w:lang w:bidi="he-IL"/>
        </w:rPr>
        <w:t>. Kauno miesto savivaldybės projektų atrankos ir finansavimo programos „Iniciatyvos Kaunui“ įgyvendinimo tvarkos aprašas (toliau – Aprašas) nustato Kauno miesto savivaldybės (toliau – Savivaldybė) biudžeto, valstybės ir (ar) kitomis teisėtai įgytomis lėšomis (toliau – Savivaldybės lėšos) finansuojamų Kauno miesto savivaldybės projektų atrankos ir finansavimo programos „Iniciatyvos Kaunui“ (toliau – Programa) projektų (toliau – projektai) paraiškų teikimo, vertinimo, atrankos, lėšų skyrimo ir atsiskaitymo už pasiektus rezultatus ir skirtas lėšas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
      <w:pPr>
        <w:tabs>
          <w:tab w:val="left" w:pos="851"/>
        </w:tabs>
        <w:ind w:firstLine="1134"/>
        <w:jc w:val="both"/>
        <w:rPr>
          <w:rFonts w:eastAsia="Calibri"/>
          <w:szCs w:val="24"/>
        </w:rPr>
      </w:pPr>
      <w:r>
        <w:rPr>
          <w:rFonts w:eastAsia="Calibri"/>
          <w:szCs w:val="24"/>
        </w:rPr>
        <w:t>2</w:t>
      </w:r>
      <w:r>
        <w:rPr>
          <w:rFonts w:eastAsia="Calibri"/>
          <w:szCs w:val="24"/>
        </w:rPr>
        <w:t>. Apraše vartojamos sąvokos:</w:t>
      </w:r>
    </w:p>
    <w:p>
      <w:pPr>
        <w:ind w:firstLine="1134"/>
        <w:jc w:val="both"/>
        <w:rPr>
          <w:lang w:bidi="he-IL"/>
        </w:rPr>
      </w:pPr>
      <w:r>
        <w:rPr>
          <w:szCs w:val="24"/>
          <w:lang w:bidi="he-IL"/>
        </w:rPr>
        <w:t>2.1</w:t>
      </w:r>
      <w:r>
        <w:rPr>
          <w:szCs w:val="24"/>
          <w:lang w:bidi="he-IL"/>
        </w:rPr>
        <w:t>.</w:t>
      </w:r>
      <w:r>
        <w:rPr>
          <w:b/>
          <w:szCs w:val="24"/>
          <w:lang w:bidi="he-IL"/>
        </w:rPr>
        <w:t xml:space="preserve"> Ekspertas</w:t>
      </w:r>
      <w:r>
        <w:rPr>
          <w:szCs w:val="24"/>
          <w:lang w:bidi="he-IL"/>
        </w:rPr>
        <w:t xml:space="preserve"> – specialių žinių, įgūdžių, kompetencijos ir darbo patirties tam tikroje srityje turintis asmuo, </w:t>
      </w:r>
      <w:r>
        <w:rPr>
          <w:color w:val="000000"/>
          <w:szCs w:val="24"/>
          <w:lang w:bidi="he-IL"/>
        </w:rPr>
        <w:t xml:space="preserve">atliekantis projektų paraiškų </w:t>
      </w:r>
      <w:r>
        <w:rPr>
          <w:szCs w:val="24"/>
          <w:lang w:bidi="he-IL"/>
        </w:rPr>
        <w:t>vertinimo procedūrą.</w:t>
      </w:r>
    </w:p>
    <w:p>
      <w:pPr>
        <w:spacing w:line="276" w:lineRule="auto"/>
        <w:ind w:firstLine="1134"/>
        <w:jc w:val="both"/>
        <w:rPr>
          <w:lang w:bidi="he-IL"/>
        </w:rPr>
      </w:pPr>
      <w:r>
        <w:rPr>
          <w:szCs w:val="24"/>
          <w:lang w:bidi="he-IL"/>
        </w:rPr>
        <w:t>2.1</w:t>
      </w:r>
      <w:r>
        <w:rPr>
          <w:szCs w:val="24"/>
          <w:vertAlign w:val="superscript"/>
          <w:lang w:bidi="he-IL"/>
        </w:rPr>
        <w:t>1</w:t>
      </w:r>
      <w:r>
        <w:rPr>
          <w:szCs w:val="24"/>
          <w:lang w:bidi="he-IL"/>
        </w:rPr>
        <w:t xml:space="preserve">. </w:t>
      </w:r>
      <w:r>
        <w:rPr>
          <w:b/>
          <w:szCs w:val="24"/>
          <w:lang w:bidi="he-IL"/>
        </w:rPr>
        <w:t>Kauno miesto savivaldybės projektų atrankos ir finansavimo programos „Iniciatyvos Kaunui“ paraiškų informacinė sistema</w:t>
      </w:r>
      <w:r>
        <w:rPr>
          <w:szCs w:val="24"/>
          <w:lang w:bidi="he-IL"/>
        </w:rPr>
        <w:t xml:space="preserve"> (toliau –  Informacinė paraiškų sistema) – elektroninė sistema, kurioje centralizuotai renkama, kaupiama, saugoma ir teikiama su paraiškų teikimu, projektų įgyvendinimu pagal Programą susijusi informacija.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spacing w:line="276" w:lineRule="auto"/>
        <w:ind w:firstLine="1134"/>
        <w:jc w:val="both"/>
        <w:rPr>
          <w:lang w:bidi="he-IL"/>
        </w:rPr>
      </w:pPr>
      <w:r>
        <w:rPr>
          <w:szCs w:val="24"/>
          <w:lang w:bidi="he-IL"/>
        </w:rPr>
        <w:t>2.2</w:t>
      </w:r>
      <w:r>
        <w:rPr>
          <w:szCs w:val="24"/>
          <w:lang w:bidi="he-IL"/>
        </w:rPr>
        <w:t xml:space="preserve">. </w:t>
      </w:r>
      <w:r>
        <w:rPr>
          <w:b/>
          <w:bCs/>
          <w:szCs w:val="24"/>
          <w:lang w:bidi="he-IL"/>
        </w:rPr>
        <w:t>Kvietimas teikti paraiškas</w:t>
      </w:r>
      <w:r>
        <w:rPr>
          <w:szCs w:val="24"/>
          <w:lang w:bidi="he-IL"/>
        </w:rPr>
        <w:t xml:space="preserve"> (toliau – Kvietimas) – Savivaldybės administracijos direktoriaus įsakymu patvirtintas dokumentas, kuriame nurodomos Savivaldybės lėšomis numatomos finansuoti Savivaldybės tarybos patvirtintos Programos sritys ir prioritetai (toliau – Programos sritys ir prioritetai), finansuojamos veiklos, reikalavimai išlaidoms ir projektų kokybei, siekiami rezultatai, reikalavimai pareiškėjams, projektų vertinimo ir paraiškų teikimo tvarka, kiti reikiami duomenys.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spacing w:line="276" w:lineRule="auto"/>
        <w:ind w:firstLine="1134"/>
        <w:jc w:val="both"/>
        <w:rPr>
          <w:szCs w:val="24"/>
          <w:lang w:bidi="he-IL"/>
        </w:rPr>
      </w:pPr>
      <w:r>
        <w:rPr>
          <w:szCs w:val="24"/>
          <w:lang w:bidi="he-IL"/>
        </w:rPr>
        <w:t>2.3</w:t>
      </w:r>
      <w:r>
        <w:rPr>
          <w:szCs w:val="24"/>
          <w:lang w:bidi="he-IL"/>
        </w:rPr>
        <w:t xml:space="preserve">. </w:t>
      </w:r>
      <w:r>
        <w:rPr>
          <w:b/>
          <w:bCs/>
          <w:szCs w:val="24"/>
          <w:lang w:bidi="he-IL"/>
        </w:rPr>
        <w:t>Padalinys ar darbuotojas, nepriklausantis padaliniui,</w:t>
      </w:r>
      <w:r>
        <w:rPr>
          <w:bCs/>
          <w:szCs w:val="24"/>
          <w:lang w:bidi="he-IL"/>
        </w:rPr>
        <w:t xml:space="preserve"> </w:t>
      </w:r>
      <w:r>
        <w:rPr>
          <w:szCs w:val="24"/>
          <w:lang w:bidi="he-IL"/>
        </w:rPr>
        <w:t xml:space="preserve">– už atitinkamą Programos sritį, projektų paraiškų administracinės atitikties ir tinkamumo vertinimą, projektų įgyvendinimo kontrolę ir stebėseną atsakingas Savivaldybės administracijos padalinys ar darbuotojas, nepriklausantis padaliniui.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ind w:firstLine="1134"/>
        <w:jc w:val="both"/>
        <w:rPr>
          <w:lang w:bidi="he-IL"/>
        </w:rPr>
      </w:pPr>
      <w:r>
        <w:rPr>
          <w:lang w:bidi="he-IL"/>
        </w:rPr>
        <w:t>2.4</w:t>
      </w:r>
      <w:r>
        <w:rPr>
          <w:lang w:bidi="he-IL"/>
        </w:rPr>
        <w:t xml:space="preserve">. </w:t>
      </w:r>
      <w:r>
        <w:rPr>
          <w:b/>
          <w:lang w:bidi="he-IL"/>
        </w:rPr>
        <w:t>Pareiškėjas</w:t>
      </w:r>
      <w:r>
        <w:rPr>
          <w:lang w:bidi="he-IL"/>
        </w:rPr>
        <w:t xml:space="preserve"> – juridinis asmuo, planuojantis įgyvendinti projektą ir gauti finansavimą iš Savivaldybės lėšų projektui įgyvendinti.</w:t>
      </w:r>
    </w:p>
    <w:p>
      <w:pPr>
        <w:tabs>
          <w:tab w:val="left" w:pos="1276"/>
          <w:tab w:val="left" w:pos="1701"/>
        </w:tabs>
        <w:ind w:firstLine="1134"/>
        <w:jc w:val="both"/>
        <w:rPr>
          <w:color w:val="000000"/>
          <w:szCs w:val="24"/>
          <w:lang w:bidi="he-IL"/>
        </w:rPr>
      </w:pPr>
      <w:r>
        <w:rPr>
          <w:lang w:bidi="he-IL"/>
        </w:rPr>
        <w:t>2.5</w:t>
      </w:r>
      <w:r>
        <w:rPr>
          <w:lang w:bidi="he-IL"/>
        </w:rPr>
        <w:t xml:space="preserve">. </w:t>
      </w:r>
      <w:r>
        <w:rPr>
          <w:b/>
          <w:szCs w:val="24"/>
          <w:lang w:bidi="he-IL"/>
        </w:rPr>
        <w:t>Projektas</w:t>
      </w:r>
      <w:r>
        <w:rPr>
          <w:szCs w:val="24"/>
          <w:lang w:bidi="he-IL"/>
        </w:rPr>
        <w:t xml:space="preserve"> – konkretaus laikotarpio kryptinga veikla, kurios tikslas – unikalaus produkto ar paslaugos sukūrimas Kauno miesto gyventojams pagal Programos sritis, patvirtintas Savivaldybės tarybos sprendimu. Projektas pagal trukmę gali būti trumpalaikis arba ilgalaikis. </w:t>
      </w:r>
      <w:r>
        <w:rPr>
          <w:color w:val="000000"/>
          <w:szCs w:val="24"/>
          <w:lang w:bidi="he-IL"/>
        </w:rPr>
        <w:t>Trumpalaikio projekto trukmė yra ne ilgesnė nei vieni kalendoriniai metai, ilgalaikio projekto – ne ilgesnė kaip 36 mėnesiai.</w:t>
      </w:r>
    </w:p>
    <w:p>
      <w:pPr>
        <w:ind w:firstLine="1134"/>
        <w:jc w:val="both"/>
        <w:rPr>
          <w:color w:val="000000"/>
          <w:szCs w:val="24"/>
          <w:lang w:bidi="he-IL"/>
        </w:rPr>
      </w:pPr>
      <w:r>
        <w:rPr>
          <w:color w:val="000000"/>
          <w:szCs w:val="24"/>
          <w:lang w:bidi="he-IL"/>
        </w:rPr>
        <w:t>2.6</w:t>
      </w:r>
      <w:r>
        <w:rPr>
          <w:color w:val="000000"/>
          <w:szCs w:val="24"/>
          <w:lang w:bidi="he-IL"/>
        </w:rPr>
        <w:t>.</w:t>
      </w:r>
      <w:r>
        <w:rPr>
          <w:b/>
          <w:color w:val="000000"/>
          <w:szCs w:val="24"/>
          <w:lang w:bidi="he-IL"/>
        </w:rPr>
        <w:t xml:space="preserve"> Projekto įgyvendinimo laikotarpis</w:t>
      </w:r>
      <w:r>
        <w:rPr>
          <w:color w:val="000000"/>
          <w:szCs w:val="24"/>
          <w:lang w:bidi="he-IL"/>
        </w:rPr>
        <w:t xml:space="preserve"> – laiko tarpas, per kurį pradedamos ir baigiamos vykdyti visos projekto veiklos.</w:t>
      </w:r>
    </w:p>
    <w:p>
      <w:pPr>
        <w:ind w:firstLine="1134"/>
        <w:jc w:val="both"/>
        <w:rPr>
          <w:lang w:bidi="he-IL"/>
        </w:rPr>
      </w:pPr>
      <w:r>
        <w:rPr>
          <w:lang w:bidi="he-IL"/>
        </w:rPr>
        <w:t>2.7</w:t>
      </w:r>
      <w:r>
        <w:rPr>
          <w:lang w:bidi="he-IL"/>
        </w:rPr>
        <w:t>.</w:t>
      </w:r>
      <w:r>
        <w:rPr>
          <w:b/>
          <w:lang w:bidi="he-IL"/>
        </w:rPr>
        <w:t xml:space="preserve"> Projekto paraiška</w:t>
      </w:r>
      <w:r>
        <w:rPr>
          <w:lang w:bidi="he-IL"/>
        </w:rPr>
        <w:t xml:space="preserve"> – Savivaldybės administracijos direktoriaus įsakymu patvirtintos formos dokumentas, kurį pateikia pareiškėjas, siekdamas gauti finansavimą iš Savivaldybės lėšų projektui įgyvendinti ir numatytiems rezultatams pasiekti Apraše nustatyta tvarka.</w:t>
      </w:r>
    </w:p>
    <w:p>
      <w:pPr>
        <w:spacing w:line="276" w:lineRule="auto"/>
        <w:ind w:firstLine="1134"/>
        <w:jc w:val="both"/>
        <w:rPr>
          <w:lang w:bidi="he-IL"/>
        </w:rPr>
      </w:pPr>
      <w:r>
        <w:rPr>
          <w:szCs w:val="24"/>
          <w:lang w:bidi="he-IL"/>
        </w:rPr>
        <w:t>2.8</w:t>
      </w:r>
      <w:r>
        <w:rPr>
          <w:szCs w:val="24"/>
          <w:lang w:bidi="he-IL"/>
        </w:rPr>
        <w:t xml:space="preserve">. </w:t>
      </w:r>
      <w:r>
        <w:rPr>
          <w:b/>
          <w:szCs w:val="24"/>
          <w:lang w:bidi="he-IL"/>
        </w:rPr>
        <w:t>Projektų paraiškų atrankos ir finansavimo komisija</w:t>
      </w:r>
      <w:r>
        <w:rPr>
          <w:szCs w:val="24"/>
          <w:lang w:bidi="he-IL"/>
        </w:rPr>
        <w:t xml:space="preserve"> (toliau – Komisija) – Savivaldybės mero potvarkiu sudaryta komisija, susidedanti iš Savivaldybės vicemerų, Savivaldybės administracijos direktoriaus pavaduotojų ir valstybės tarnautojų, Savivaldybės tarybos komitetų pirmininkų ir (ar) jų pavaduotojų. Komisijos tikslas – teikti Savivaldybės administracijos direktoriui rekomendacijas dėl projektų atrankos, lėšų skyrimo projektams, Savivaldybės lėšų naudojimo sutarčių ilgalaikiams projektams įgyvendinti pasirašymo kasmet, įvertinus pagal šias sutartis vykdomais projektais pasiektus rezultatus, ir Kvietime nurodytais atvejais atlikti projektų vertinimą.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spacing w:line="276" w:lineRule="auto"/>
        <w:ind w:firstLine="1134"/>
        <w:jc w:val="both"/>
        <w:rPr>
          <w:lang w:bidi="he-IL"/>
        </w:rPr>
      </w:pPr>
      <w:r>
        <w:rPr>
          <w:szCs w:val="24"/>
          <w:lang w:bidi="he-IL"/>
        </w:rPr>
        <w:t>2.9</w:t>
      </w:r>
      <w:r>
        <w:rPr>
          <w:szCs w:val="24"/>
          <w:lang w:bidi="he-IL"/>
        </w:rPr>
        <w:t xml:space="preserve">. </w:t>
      </w:r>
      <w:r>
        <w:rPr>
          <w:b/>
          <w:bCs/>
          <w:szCs w:val="24"/>
          <w:lang w:bidi="he-IL"/>
        </w:rPr>
        <w:t>Projektų vertinimo grupė</w:t>
      </w:r>
      <w:r>
        <w:rPr>
          <w:b/>
          <w:szCs w:val="24"/>
          <w:lang w:bidi="he-IL"/>
        </w:rPr>
        <w:t xml:space="preserve"> </w:t>
      </w:r>
      <w:r>
        <w:rPr>
          <w:szCs w:val="24"/>
          <w:lang w:bidi="he-IL"/>
        </w:rPr>
        <w:t xml:space="preserve">(toliau – PVG) – Savivaldybės administracijos direktoriaus įsakymu iš Strateginio planavimo, analizės ir programų valdymo skyriaus, atsakingo už Programos įgyvendinimo organizavimą (toliau – Skyrius), kitų padalinių darbuotojų </w:t>
      </w:r>
      <w:r>
        <w:rPr>
          <w:color w:val="000000"/>
          <w:szCs w:val="24"/>
          <w:lang w:bidi="he-IL"/>
        </w:rPr>
        <w:t xml:space="preserve">ar darbuotojų, nepriklausančių padaliniams, </w:t>
      </w:r>
      <w:r>
        <w:rPr>
          <w:szCs w:val="24"/>
          <w:lang w:bidi="he-IL"/>
        </w:rPr>
        <w:t xml:space="preserve">sudaryta (-os) grupė (-ės), kurios (-ių) tikslas – atlikti projektų administracinės atitikties ir tinkamumo vertinimą, atsižvelgiant į atitinkamai Programos sričiai skirtas Savivaldybės lėšas, siūlyti projektų finansavimo sumas, rengti projektų paraiškų vertinimo ataskaitas, teikti informaciją apie projektų vertinimą Komisijai. PVG sudaroma (-os) atsižvelgiant į Programos sritis.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tabs>
          <w:tab w:val="left" w:pos="1276"/>
          <w:tab w:val="left" w:pos="1701"/>
        </w:tabs>
        <w:ind w:firstLine="1134"/>
        <w:jc w:val="both"/>
        <w:rPr>
          <w:szCs w:val="24"/>
          <w:lang w:bidi="he-IL"/>
        </w:rPr>
      </w:pPr>
      <w:r>
        <w:rPr>
          <w:szCs w:val="24"/>
          <w:lang w:bidi="he-IL"/>
        </w:rPr>
        <w:t>2.10</w:t>
      </w:r>
      <w:r>
        <w:rPr>
          <w:szCs w:val="24"/>
          <w:lang w:bidi="he-IL"/>
        </w:rPr>
        <w:t>.</w:t>
      </w:r>
      <w:r>
        <w:rPr>
          <w:b/>
          <w:szCs w:val="24"/>
          <w:lang w:bidi="he-IL"/>
        </w:rPr>
        <w:t xml:space="preserve"> Projekto vykdytojas</w:t>
      </w:r>
      <w:r>
        <w:rPr>
          <w:szCs w:val="24"/>
          <w:lang w:bidi="he-IL"/>
        </w:rPr>
        <w:t xml:space="preserve"> – už Savivaldybės lėšomis finansuojamo projekto įgyvendinimą atsakingas pareiškėjas, pasirašęs sutartį.</w:t>
      </w:r>
    </w:p>
    <w:p>
      <w:pPr>
        <w:ind w:firstLine="1134"/>
        <w:jc w:val="both"/>
        <w:rPr>
          <w:rFonts w:eastAsia="Calibri"/>
          <w:szCs w:val="24"/>
        </w:rPr>
      </w:pPr>
      <w:r>
        <w:rPr>
          <w:lang w:bidi="he-IL"/>
        </w:rPr>
        <w:t>2</w:t>
      </w:r>
      <w:r>
        <w:rPr>
          <w:szCs w:val="24"/>
          <w:lang w:bidi="he-IL"/>
        </w:rPr>
        <w:t>.11</w:t>
      </w:r>
      <w:r>
        <w:rPr>
          <w:szCs w:val="24"/>
          <w:lang w:bidi="he-IL"/>
        </w:rPr>
        <w:t>.</w:t>
      </w:r>
      <w:r>
        <w:rPr>
          <w:b/>
          <w:szCs w:val="24"/>
          <w:lang w:bidi="he-IL"/>
        </w:rPr>
        <w:t xml:space="preserve"> Sutartis </w:t>
      </w:r>
      <w:r>
        <w:rPr>
          <w:szCs w:val="24"/>
          <w:lang w:bidi="he-IL"/>
        </w:rPr>
        <w:t>– su pareiškėju sudaroma Savivaldybė</w:t>
      </w:r>
      <w:r>
        <w:rPr>
          <w:strike/>
          <w:szCs w:val="24"/>
          <w:lang w:bidi="he-IL"/>
        </w:rPr>
        <w:t>s</w:t>
      </w:r>
      <w:r>
        <w:rPr>
          <w:szCs w:val="24"/>
          <w:lang w:bidi="he-IL"/>
        </w:rPr>
        <w:t xml:space="preserve"> lėšų naudojimo sutartis, kurios formą tvirtina Savivaldybės administracijos direktorius.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
      <w:pPr>
        <w:keepNext/>
        <w:jc w:val="center"/>
        <w:rPr>
          <w:b/>
          <w:szCs w:val="24"/>
        </w:rPr>
      </w:pPr>
      <w:r>
        <w:rPr>
          <w:b/>
          <w:szCs w:val="24"/>
        </w:rPr>
        <w:t>II</w:t>
      </w:r>
      <w:r>
        <w:rPr>
          <w:b/>
          <w:szCs w:val="24"/>
        </w:rPr>
        <w:t xml:space="preserve"> SKYRIUS</w:t>
      </w:r>
    </w:p>
    <w:p>
      <w:pPr>
        <w:keepNext/>
        <w:jc w:val="center"/>
        <w:rPr>
          <w:b/>
          <w:szCs w:val="24"/>
        </w:rPr>
      </w:pPr>
      <w:r>
        <w:rPr>
          <w:b/>
          <w:szCs w:val="24"/>
        </w:rPr>
        <w:t>PROJEKTŲ PARAIŠKŲ TEIKIMAS</w:t>
      </w:r>
    </w:p>
    <w:p>
      <w:pPr>
        <w:keepNext/>
        <w:tabs>
          <w:tab w:val="left" w:pos="1176"/>
        </w:tabs>
        <w:jc w:val="center"/>
        <w:rPr>
          <w:szCs w:val="24"/>
        </w:rPr>
      </w:pPr>
    </w:p>
    <w:p>
      <w:pPr>
        <w:tabs>
          <w:tab w:val="left" w:pos="1176"/>
        </w:tabs>
        <w:ind w:firstLine="1134"/>
        <w:jc w:val="both"/>
        <w:rPr>
          <w:rFonts w:eastAsia="Calibri"/>
          <w:szCs w:val="24"/>
        </w:rPr>
      </w:pPr>
      <w:r>
        <w:rPr>
          <w:rFonts w:eastAsia="Calibri"/>
          <w:szCs w:val="24"/>
        </w:rPr>
        <w:t>3</w:t>
      </w:r>
      <w:r>
        <w:rPr>
          <w:rFonts w:eastAsia="Calibri"/>
          <w:szCs w:val="24"/>
        </w:rPr>
        <w:t>. Projektų paraiškos teikiamos Kvietime nustatyta tvarka ir terminais. Projektų paraiškoms pateikti skiriamas ne trumpesnis nei 20 kalendorinių dienų terminas. Po nustatyto termino pateiktos projektų paraiškos nenagrinėjamos.</w:t>
      </w:r>
    </w:p>
    <w:p>
      <w:pPr>
        <w:tabs>
          <w:tab w:val="left" w:pos="1176"/>
        </w:tabs>
        <w:ind w:firstLine="1134"/>
        <w:jc w:val="both"/>
        <w:rPr>
          <w:rFonts w:eastAsia="Calibri"/>
          <w:szCs w:val="24"/>
        </w:rPr>
      </w:pPr>
      <w:r>
        <w:rPr>
          <w:rFonts w:eastAsia="Calibri"/>
          <w:szCs w:val="24"/>
        </w:rPr>
        <w:t>4</w:t>
      </w:r>
      <w:r>
        <w:rPr>
          <w:rFonts w:eastAsia="Calibri"/>
          <w:szCs w:val="24"/>
        </w:rPr>
        <w:t>. Kvietimas lietuvių kalba skelbiamas Savivaldybės interneto svetainėje (www.kaunas.lt).</w:t>
      </w:r>
    </w:p>
    <w:p>
      <w:pPr>
        <w:spacing w:line="300" w:lineRule="auto"/>
        <w:ind w:firstLine="1134"/>
        <w:jc w:val="both"/>
        <w:rPr>
          <w:rFonts w:eastAsia="Calibri"/>
          <w:szCs w:val="24"/>
        </w:rPr>
      </w:pPr>
      <w:r>
        <w:rPr>
          <w:rFonts w:eastAsia="Calibri"/>
          <w:color w:val="000000"/>
          <w:szCs w:val="24"/>
          <w:lang w:eastAsia="lt-LT"/>
        </w:rPr>
        <w:t>5</w:t>
      </w:r>
      <w:r>
        <w:rPr>
          <w:rFonts w:eastAsia="Calibri"/>
          <w:color w:val="000000"/>
          <w:szCs w:val="24"/>
          <w:lang w:eastAsia="lt-LT"/>
        </w:rPr>
        <w:t xml:space="preserve">. Kvietimą rengia padalinys ar darbuotojas, nepriklausantis padaliniui. Padalinys ar darbuotojas, nepriklausantis padaliniui, elektroniniu būdu Kvietimą teikia Skyriui. Skyrius, gavęs informaciją iš padalinių ar darbuotojų, nepriklausančių padaliniui, parengia pagal sritis siūlomų veiklų, siekiamų rodiklių ir finansavimo intensyvumo suvestinę ir ją pateikia Komisijai. Komisijai pritarus suvestinei, Skyrius organizuoja Kvietimo derinimą, tvirtinimą ir paskelbimą.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2bd6be4dffb11f08918e1adc7c5b1ec">
        <w:r w:rsidRPr="00532B9F">
          <w:rPr>
            <w:rFonts w:ascii="Times New Roman" w:eastAsia="MS Mincho" w:hAnsi="Times New Roman"/>
            <w:sz w:val="20"/>
            <w:i/>
            <w:iCs/>
            <w:color w:val="0000FF" w:themeColor="hyperlink"/>
            <w:u w:val="single"/>
          </w:rPr>
          <w:t>A-1643</w:t>
        </w:r>
      </w:fldSimple>
      <w:r>
        <w:rPr>
          <w:rFonts w:ascii="Times New Roman" w:eastAsia="MS Mincho" w:hAnsi="Times New Roman"/>
          <w:sz w:val="20"/>
          <w:i/>
          <w:iCs/>
        </w:rPr>
        <w:t>,
2025-12-23,
paskelbta TAR 2025-12-24, i. k. 2025-22643            </w:t>
      </w:r>
    </w:p>
    <w:p/>
    <w:p>
      <w:pPr>
        <w:tabs>
          <w:tab w:val="left" w:pos="1418"/>
        </w:tabs>
        <w:ind w:left="1211" w:hanging="77"/>
        <w:jc w:val="both"/>
        <w:rPr>
          <w:szCs w:val="24"/>
        </w:rPr>
      </w:pPr>
      <w:r>
        <w:rPr>
          <w:rFonts w:eastAsia="Calibri"/>
          <w:szCs w:val="24"/>
        </w:rPr>
        <w:t>6</w:t>
      </w:r>
      <w:r>
        <w:rPr>
          <w:rFonts w:eastAsia="Calibri"/>
          <w:szCs w:val="24"/>
        </w:rPr>
        <w:t>.</w:t>
        <w:tab/>
      </w:r>
      <w:r>
        <w:rPr>
          <w:szCs w:val="24"/>
        </w:rPr>
        <w:t>Kvietime nurodoma:</w:t>
      </w:r>
    </w:p>
    <w:p>
      <w:pPr>
        <w:spacing w:line="276" w:lineRule="auto"/>
        <w:ind w:firstLine="1134"/>
        <w:jc w:val="both"/>
        <w:rPr>
          <w:szCs w:val="24"/>
        </w:rPr>
      </w:pPr>
      <w:r>
        <w:rPr>
          <w:szCs w:val="24"/>
          <w:lang w:bidi="he-IL"/>
        </w:rPr>
        <w:t>6.1</w:t>
      </w:r>
      <w:r>
        <w:rPr>
          <w:szCs w:val="24"/>
          <w:lang w:bidi="he-IL"/>
        </w:rPr>
        <w:t xml:space="preserve">. Savivaldybės lėšomis numatomos finansuoti Programos sritys ir prioritetai, finansuojamos veiklos, reikalavimai išlaidoms, reikalavimai pareiškėjams, projektų vertinimo tvarka, finansavimo intensyvumas, projekto viešinimo reikalavimai, projekto įgyvendinimo laikotarpis;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tabs>
          <w:tab w:val="left" w:pos="1176"/>
          <w:tab w:val="left" w:pos="1560"/>
        </w:tabs>
        <w:ind w:firstLine="1134"/>
        <w:jc w:val="both"/>
        <w:rPr>
          <w:szCs w:val="24"/>
        </w:rPr>
      </w:pPr>
      <w:r>
        <w:rPr>
          <w:rFonts w:eastAsia="Calibri"/>
          <w:szCs w:val="24"/>
        </w:rPr>
        <w:t>6.2</w:t>
      </w:r>
      <w:r>
        <w:rPr>
          <w:rFonts w:eastAsia="Calibri"/>
          <w:szCs w:val="24"/>
        </w:rPr>
        <w:t>.</w:t>
        <w:tab/>
      </w:r>
      <w:r>
        <w:rPr>
          <w:szCs w:val="24"/>
        </w:rPr>
        <w:t>projektų paraiškų rengimo ir pateikimo tvarka ir terminai;</w:t>
      </w:r>
    </w:p>
    <w:p>
      <w:pPr>
        <w:tabs>
          <w:tab w:val="left" w:pos="1176"/>
          <w:tab w:val="left" w:pos="1560"/>
        </w:tabs>
        <w:ind w:firstLine="1134"/>
        <w:jc w:val="both"/>
        <w:rPr>
          <w:szCs w:val="24"/>
        </w:rPr>
      </w:pPr>
      <w:r>
        <w:rPr>
          <w:rFonts w:eastAsia="Calibri"/>
          <w:szCs w:val="24"/>
        </w:rPr>
        <w:t>6.3</w:t>
      </w:r>
      <w:r>
        <w:rPr>
          <w:rFonts w:eastAsia="Calibri"/>
          <w:szCs w:val="24"/>
        </w:rPr>
        <w:t>.</w:t>
        <w:tab/>
      </w:r>
      <w:r>
        <w:rPr>
          <w:szCs w:val="24"/>
        </w:rPr>
        <w:t>Skyriaus darbuotojų, atsakingų už paraiškų priėmimą ir informacijos teikimą, kontaktiniai duomenys ir informacijos teikimo tvarka;</w:t>
      </w:r>
    </w:p>
    <w:p>
      <w:pPr>
        <w:tabs>
          <w:tab w:val="left" w:pos="1176"/>
          <w:tab w:val="left" w:pos="1560"/>
        </w:tabs>
        <w:ind w:firstLine="1134"/>
        <w:jc w:val="both"/>
        <w:rPr>
          <w:szCs w:val="24"/>
        </w:rPr>
      </w:pPr>
      <w:r>
        <w:rPr>
          <w:rFonts w:eastAsia="Calibri"/>
          <w:szCs w:val="24"/>
        </w:rPr>
        <w:t>6.4</w:t>
      </w:r>
      <w:r>
        <w:rPr>
          <w:rFonts w:eastAsia="Calibri"/>
          <w:szCs w:val="24"/>
        </w:rPr>
        <w:t>.</w:t>
        <w:tab/>
      </w:r>
      <w:r>
        <w:rPr>
          <w:szCs w:val="24"/>
        </w:rPr>
        <w:t>privalomi pateikti dokumentai ir kita reikalinga informacija.</w:t>
      </w:r>
    </w:p>
    <w:p>
      <w:pPr>
        <w:tabs>
          <w:tab w:val="left" w:pos="1418"/>
        </w:tabs>
        <w:ind w:firstLine="1134"/>
        <w:jc w:val="both"/>
        <w:rPr>
          <w:szCs w:val="24"/>
        </w:rPr>
      </w:pPr>
      <w:r>
        <w:rPr>
          <w:rFonts w:eastAsia="Calibri"/>
          <w:szCs w:val="24"/>
        </w:rPr>
        <w:t>7</w:t>
      </w:r>
      <w:r>
        <w:rPr>
          <w:rFonts w:eastAsia="Calibri"/>
          <w:szCs w:val="24"/>
        </w:rPr>
        <w:t>.</w:t>
        <w:tab/>
      </w:r>
      <w:r>
        <w:rPr>
          <w:szCs w:val="24"/>
        </w:rPr>
        <w:t xml:space="preserve">Pareiškėjas Kvietime nustatyta tvarka ir terminais pateikia užpildytą nustatytos formos projekto paraišką. Kartu su paraiška pateikiami Kvietime nurodyti dokumentai. Už paraiškoje pateiktų duomenų teisingumą atsako pareiškėjas. </w:t>
      </w:r>
    </w:p>
    <w:p>
      <w:pPr>
        <w:spacing w:line="300" w:lineRule="auto"/>
        <w:ind w:firstLine="1134"/>
        <w:jc w:val="both"/>
        <w:rPr>
          <w:szCs w:val="24"/>
        </w:rPr>
      </w:pPr>
      <w:r>
        <w:rPr>
          <w:lang w:eastAsia="lt-LT"/>
        </w:rPr>
        <w:t>8</w:t>
      </w:r>
      <w:r>
        <w:rPr>
          <w:lang w:eastAsia="lt-LT"/>
        </w:rPr>
        <w:t xml:space="preserve">. Tais atvejais, kai projekto paraiškoje atsižvelgiant į jos turinį, klaidingai nurodytas prioritetas ar veikla, paraiška administracinės atitikties ir tinkamumo vertinimo metu, pritarus PVG, įtraukiama į tinkamo prioriteto paraiškų sąrašą ir perduodama naudingumui vertinti. Tokiu atveju atlikti pakeitimai pristatomi Komisijai jos posėdžio metu.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2bd6be4dffb11f08918e1adc7c5b1ec">
        <w:r w:rsidRPr="00532B9F">
          <w:rPr>
            <w:rFonts w:ascii="Times New Roman" w:eastAsia="MS Mincho" w:hAnsi="Times New Roman"/>
            <w:sz w:val="20"/>
            <w:i/>
            <w:iCs/>
            <w:color w:val="0000FF" w:themeColor="hyperlink"/>
            <w:u w:val="single"/>
          </w:rPr>
          <w:t>A-1643</w:t>
        </w:r>
      </w:fldSimple>
      <w:r>
        <w:rPr>
          <w:rFonts w:ascii="Times New Roman" w:eastAsia="MS Mincho" w:hAnsi="Times New Roman"/>
          <w:sz w:val="20"/>
          <w:i/>
          <w:iCs/>
        </w:rPr>
        <w:t>,
2025-12-23,
paskelbta TAR 2025-12-24, i. k. 2025-22643            </w:t>
      </w:r>
    </w:p>
    <w:p/>
    <w:p>
      <w:pPr>
        <w:tabs>
          <w:tab w:val="left" w:pos="1560"/>
        </w:tabs>
        <w:ind w:firstLine="1134"/>
        <w:jc w:val="both"/>
        <w:rPr>
          <w:szCs w:val="24"/>
        </w:rPr>
      </w:pPr>
      <w:r>
        <w:rPr>
          <w:rFonts w:eastAsia="Calibri"/>
          <w:szCs w:val="24"/>
        </w:rPr>
        <w:t>9</w:t>
      </w:r>
      <w:r>
        <w:rPr>
          <w:rFonts w:eastAsia="Calibri"/>
          <w:szCs w:val="24"/>
        </w:rPr>
        <w:t>.</w:t>
        <w:tab/>
      </w:r>
      <w:r>
        <w:rPr>
          <w:szCs w:val="24"/>
        </w:rPr>
        <w:t>Pasibaigus projektų paraiškų pateikimo terminui, negalima pareiškėjų iniciatyva projektų paraiškų taisyti, tikslinti, pildyti ar pateikti papildomus dokumentus.</w:t>
      </w:r>
    </w:p>
    <w:p>
      <w:pPr>
        <w:rPr>
          <w:szCs w:val="24"/>
        </w:rPr>
      </w:pPr>
    </w:p>
    <w:p>
      <w:pPr>
        <w:keepNext/>
        <w:jc w:val="center"/>
        <w:rPr>
          <w:b/>
          <w:color w:val="000000"/>
          <w:szCs w:val="24"/>
        </w:rPr>
      </w:pPr>
      <w:r>
        <w:rPr>
          <w:b/>
          <w:color w:val="000000"/>
          <w:szCs w:val="24"/>
        </w:rPr>
        <w:t>III</w:t>
      </w:r>
      <w:r>
        <w:rPr>
          <w:b/>
          <w:color w:val="000000"/>
          <w:szCs w:val="24"/>
        </w:rPr>
        <w:t xml:space="preserve"> SKYRIUS</w:t>
      </w:r>
    </w:p>
    <w:p>
      <w:pPr>
        <w:keepNext/>
        <w:jc w:val="center"/>
        <w:rPr>
          <w:b/>
          <w:color w:val="000000"/>
          <w:szCs w:val="24"/>
        </w:rPr>
      </w:pPr>
      <w:r>
        <w:rPr>
          <w:b/>
          <w:color w:val="000000"/>
          <w:szCs w:val="24"/>
        </w:rPr>
        <w:t>TINKAMOS IR NETINKAMOS FINANSUOTI IŠLAIDOS</w:t>
      </w:r>
    </w:p>
    <w:p>
      <w:pPr>
        <w:keepNext/>
        <w:jc w:val="center"/>
        <w:rPr>
          <w:b/>
          <w:color w:val="000000"/>
          <w:szCs w:val="24"/>
        </w:rPr>
      </w:pPr>
    </w:p>
    <w:p>
      <w:pPr>
        <w:ind w:firstLine="1134"/>
        <w:jc w:val="both"/>
        <w:rPr>
          <w:color w:val="000000"/>
          <w:szCs w:val="24"/>
        </w:rPr>
      </w:pPr>
      <w:r>
        <w:rPr>
          <w:lang w:bidi="he-IL"/>
        </w:rPr>
        <w:t>10</w:t>
      </w:r>
      <w:r>
        <w:rPr>
          <w:lang w:bidi="he-IL"/>
        </w:rPr>
        <w:t>. Projekto išlaidos turi būti skirtos tik projekto paraiškoje numatytoms projekto veikloms vykdyti. Savivaldybės lėšomis finansuojamos tik tinkamos finansuoti projekto išlaidos.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
      <w:pPr>
        <w:ind w:firstLine="1134"/>
        <w:jc w:val="both"/>
        <w:rPr>
          <w:color w:val="000000"/>
          <w:szCs w:val="24"/>
        </w:rPr>
      </w:pPr>
      <w:r>
        <w:rPr>
          <w:color w:val="000000"/>
          <w:szCs w:val="24"/>
        </w:rPr>
        <w:t>11</w:t>
      </w:r>
      <w:r>
        <w:rPr>
          <w:color w:val="000000"/>
          <w:szCs w:val="24"/>
        </w:rPr>
        <w:t>. Tinkamos finansuoti projekto išlaidos turi būti:</w:t>
      </w:r>
    </w:p>
    <w:p>
      <w:pPr>
        <w:ind w:firstLine="1134"/>
        <w:jc w:val="both"/>
        <w:rPr>
          <w:color w:val="000000"/>
          <w:szCs w:val="24"/>
        </w:rPr>
      </w:pPr>
      <w:r>
        <w:rPr>
          <w:color w:val="000000"/>
          <w:szCs w:val="24"/>
        </w:rPr>
        <w:t>11.1</w:t>
      </w:r>
      <w:r>
        <w:rPr>
          <w:color w:val="000000"/>
          <w:szCs w:val="24"/>
        </w:rPr>
        <w:t>. tiesiogiai susijusios su projekto, kuriam teikiamas finansavimas, įgyvendinimu;</w:t>
      </w:r>
    </w:p>
    <w:p>
      <w:pPr>
        <w:ind w:firstLine="1134"/>
        <w:jc w:val="both"/>
        <w:rPr>
          <w:color w:val="000000"/>
          <w:szCs w:val="24"/>
        </w:rPr>
      </w:pPr>
      <w:r>
        <w:rPr>
          <w:color w:val="000000"/>
          <w:szCs w:val="24"/>
        </w:rPr>
        <w:t>11.2</w:t>
      </w:r>
      <w:r>
        <w:rPr>
          <w:color w:val="000000"/>
          <w:szCs w:val="24"/>
        </w:rPr>
        <w:t>. būtinos projektui įgyvendinti ir atitikti skaidraus finansų valdymo, sąnaudų efektyvumo principus;</w:t>
      </w:r>
    </w:p>
    <w:p>
      <w:pPr>
        <w:ind w:firstLine="1134"/>
        <w:jc w:val="both"/>
        <w:rPr>
          <w:color w:val="000000"/>
          <w:szCs w:val="24"/>
        </w:rPr>
      </w:pPr>
      <w:r>
        <w:rPr>
          <w:color w:val="000000"/>
          <w:szCs w:val="24"/>
        </w:rPr>
        <w:t>11.3</w:t>
      </w:r>
      <w:r>
        <w:rPr>
          <w:color w:val="000000"/>
          <w:szCs w:val="24"/>
        </w:rPr>
        <w:t>. suplanuotos efektyviai ir pagrįstai.</w:t>
      </w:r>
    </w:p>
    <w:p>
      <w:pPr>
        <w:ind w:firstLine="1134"/>
        <w:jc w:val="both"/>
        <w:rPr>
          <w:color w:val="000000"/>
          <w:szCs w:val="24"/>
        </w:rPr>
      </w:pPr>
      <w:r>
        <w:rPr>
          <w:color w:val="000000"/>
          <w:szCs w:val="24"/>
        </w:rPr>
        <w:t>12</w:t>
      </w:r>
      <w:r>
        <w:rPr>
          <w:color w:val="000000"/>
          <w:szCs w:val="24"/>
        </w:rPr>
        <w:t>. Tinkamų finansuoti išlaidų kategorijos nustatomos Kvietime.</w:t>
      </w:r>
    </w:p>
    <w:p>
      <w:pPr>
        <w:ind w:firstLine="1134"/>
        <w:jc w:val="both"/>
        <w:rPr>
          <w:color w:val="000000"/>
          <w:szCs w:val="24"/>
        </w:rPr>
      </w:pPr>
      <w:r>
        <w:rPr>
          <w:color w:val="000000"/>
          <w:szCs w:val="24"/>
        </w:rPr>
        <w:t>13</w:t>
      </w:r>
      <w:r>
        <w:rPr>
          <w:color w:val="000000"/>
          <w:szCs w:val="24"/>
        </w:rPr>
        <w:t xml:space="preserve">. Tinkamų finansuoti projekto išlaidų suma nustatoma projekto vertinimo metu ir įrašoma į sutartį. </w:t>
      </w:r>
    </w:p>
    <w:p>
      <w:pPr>
        <w:spacing w:line="276" w:lineRule="auto"/>
        <w:ind w:firstLine="1134"/>
        <w:jc w:val="both"/>
        <w:rPr>
          <w:color w:val="000000"/>
          <w:szCs w:val="24"/>
        </w:rPr>
      </w:pPr>
      <w:r>
        <w:rPr>
          <w:color w:val="000000"/>
          <w:szCs w:val="24"/>
          <w:lang w:bidi="he-IL"/>
        </w:rPr>
        <w:t>14</w:t>
      </w:r>
      <w:r>
        <w:rPr>
          <w:color w:val="000000"/>
          <w:szCs w:val="24"/>
          <w:lang w:bidi="he-IL"/>
        </w:rPr>
        <w:t xml:space="preserve">. Tam tikros kategorijos tinkamos finansuoti projekto išlaidos Kvietime gali būti nurodomos taikant fiksuotus ir (arba) rekomenduojamus įkainius.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spacing w:line="276" w:lineRule="auto"/>
        <w:ind w:firstLine="1134"/>
        <w:jc w:val="both"/>
        <w:rPr>
          <w:color w:val="000000"/>
          <w:szCs w:val="24"/>
        </w:rPr>
      </w:pPr>
      <w:r>
        <w:rPr>
          <w:szCs w:val="24"/>
          <w:lang w:bidi="he-IL"/>
        </w:rPr>
        <w:t>15</w:t>
      </w:r>
      <w:r>
        <w:rPr>
          <w:szCs w:val="24"/>
          <w:lang w:bidi="he-IL"/>
        </w:rPr>
        <w:t xml:space="preserve">. Atliekant projekto biudžeto vertinimą, vadovaujamasi ekonomiškumo, taupumo, efektyvumo principais, pareiškėjo pateiktu išlaidų pagrindimu, kita prieinama informacija.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ind w:firstLine="1134"/>
        <w:jc w:val="both"/>
        <w:rPr>
          <w:color w:val="000000"/>
          <w:szCs w:val="24"/>
        </w:rPr>
      </w:pPr>
      <w:r>
        <w:rPr>
          <w:color w:val="000000"/>
          <w:szCs w:val="24"/>
        </w:rPr>
        <w:t>16</w:t>
      </w:r>
      <w:r>
        <w:rPr>
          <w:color w:val="000000"/>
          <w:szCs w:val="24"/>
        </w:rPr>
        <w:t>. Netinkamos finansuoti išlaidos:</w:t>
      </w:r>
    </w:p>
    <w:p>
      <w:pPr>
        <w:tabs>
          <w:tab w:val="left" w:pos="599"/>
        </w:tabs>
        <w:ind w:firstLine="1134"/>
        <w:jc w:val="both"/>
        <w:rPr>
          <w:color w:val="000000"/>
          <w:szCs w:val="24"/>
        </w:rPr>
      </w:pPr>
      <w:r>
        <w:rPr>
          <w:color w:val="000000"/>
          <w:szCs w:val="24"/>
        </w:rPr>
        <w:t>16.1</w:t>
      </w:r>
      <w:r>
        <w:rPr>
          <w:color w:val="000000"/>
          <w:szCs w:val="24"/>
        </w:rPr>
        <w:t>. projekto parengimo išlaidos;</w:t>
      </w:r>
    </w:p>
    <w:p>
      <w:pPr>
        <w:tabs>
          <w:tab w:val="left" w:pos="599"/>
        </w:tabs>
        <w:ind w:firstLine="1134"/>
        <w:jc w:val="both"/>
        <w:rPr>
          <w:color w:val="000000"/>
          <w:szCs w:val="24"/>
        </w:rPr>
      </w:pPr>
      <w:r>
        <w:rPr>
          <w:color w:val="000000"/>
          <w:szCs w:val="24"/>
        </w:rPr>
        <w:t>16.2</w:t>
      </w:r>
      <w:r>
        <w:rPr>
          <w:color w:val="000000"/>
          <w:szCs w:val="24"/>
        </w:rPr>
        <w:t>. baudos, delspinigiai, išlaidos finansinėms nuobaudoms;</w:t>
      </w:r>
    </w:p>
    <w:p>
      <w:pPr>
        <w:tabs>
          <w:tab w:val="left" w:pos="599"/>
        </w:tabs>
        <w:ind w:firstLine="1134"/>
        <w:jc w:val="both"/>
        <w:rPr>
          <w:color w:val="000000"/>
          <w:szCs w:val="24"/>
        </w:rPr>
      </w:pPr>
      <w:r>
        <w:rPr>
          <w:color w:val="000000"/>
          <w:szCs w:val="24"/>
        </w:rPr>
        <w:t>16.3</w:t>
      </w:r>
      <w:r>
        <w:rPr>
          <w:color w:val="000000"/>
          <w:szCs w:val="24"/>
        </w:rPr>
        <w:t>. bylinėjimosi išlaidos;</w:t>
      </w:r>
    </w:p>
    <w:p>
      <w:pPr>
        <w:tabs>
          <w:tab w:val="left" w:pos="599"/>
        </w:tabs>
        <w:ind w:firstLine="1134"/>
        <w:jc w:val="both"/>
        <w:rPr>
          <w:color w:val="000000"/>
          <w:szCs w:val="24"/>
        </w:rPr>
      </w:pPr>
      <w:r>
        <w:rPr>
          <w:color w:val="000000"/>
          <w:szCs w:val="24"/>
        </w:rPr>
        <w:t>16.4</w:t>
      </w:r>
      <w:r>
        <w:rPr>
          <w:color w:val="000000"/>
          <w:szCs w:val="24"/>
        </w:rPr>
        <w:t>. išlaidos paskolų palūkanoms ir skolų padengimo išlaidos;</w:t>
      </w:r>
    </w:p>
    <w:p>
      <w:pPr>
        <w:tabs>
          <w:tab w:val="left" w:pos="599"/>
        </w:tabs>
        <w:ind w:firstLine="1134"/>
        <w:jc w:val="both"/>
        <w:rPr>
          <w:color w:val="000000"/>
          <w:szCs w:val="24"/>
          <w:lang w:eastAsia="lt-LT"/>
        </w:rPr>
      </w:pPr>
      <w:r>
        <w:rPr>
          <w:color w:val="000000"/>
          <w:szCs w:val="24"/>
        </w:rPr>
        <w:t>16.5</w:t>
      </w:r>
      <w:r>
        <w:rPr>
          <w:color w:val="000000"/>
          <w:szCs w:val="24"/>
        </w:rPr>
        <w:t xml:space="preserve">. </w:t>
      </w:r>
      <w:r>
        <w:rPr>
          <w:color w:val="000000"/>
          <w:szCs w:val="24"/>
          <w:lang w:eastAsia="lt-LT"/>
        </w:rPr>
        <w:t xml:space="preserve">projekto veiklai reikalingų </w:t>
      </w:r>
      <w:r>
        <w:rPr>
          <w:color w:val="000000"/>
          <w:szCs w:val="24"/>
        </w:rPr>
        <w:t>p</w:t>
      </w:r>
      <w:r>
        <w:rPr>
          <w:color w:val="000000"/>
          <w:szCs w:val="24"/>
          <w:lang w:eastAsia="lt-LT"/>
        </w:rPr>
        <w:t>atalpų, nuosavybės teise priklausančių pareiškėjui ar partneriui, nuomos išlaidos;</w:t>
      </w:r>
    </w:p>
    <w:p>
      <w:pPr>
        <w:ind w:firstLine="1134"/>
        <w:jc w:val="both"/>
        <w:rPr>
          <w:color w:val="000000"/>
          <w:szCs w:val="24"/>
        </w:rPr>
      </w:pPr>
      <w:r>
        <w:rPr>
          <w:color w:val="000000"/>
          <w:szCs w:val="24"/>
        </w:rPr>
        <w:t>16.6</w:t>
      </w:r>
      <w:r>
        <w:rPr>
          <w:color w:val="000000"/>
          <w:szCs w:val="24"/>
        </w:rPr>
        <w:t>. projekto įgyvendinimo išlaidos, finansuojamos iš kitų finansavimo šaltinių;</w:t>
      </w:r>
    </w:p>
    <w:p>
      <w:pPr>
        <w:ind w:firstLine="1134"/>
        <w:jc w:val="both"/>
        <w:rPr>
          <w:color w:val="000000"/>
          <w:szCs w:val="24"/>
        </w:rPr>
      </w:pPr>
      <w:r>
        <w:rPr>
          <w:color w:val="000000"/>
          <w:szCs w:val="24"/>
        </w:rPr>
        <w:t>16.7</w:t>
      </w:r>
      <w:r>
        <w:rPr>
          <w:color w:val="000000"/>
          <w:szCs w:val="24"/>
        </w:rPr>
        <w:t>. išlaidos, skirtos veikloms, kurios bet kokiomis formomis, metodais ar būdais pažeidžia Lietuvos Respublikos Konstituciją, įstatymus ir kitus teisės aktus;</w:t>
      </w:r>
    </w:p>
    <w:p>
      <w:pPr>
        <w:ind w:firstLine="1134"/>
        <w:jc w:val="both"/>
        <w:rPr>
          <w:color w:val="000000"/>
          <w:szCs w:val="24"/>
        </w:rPr>
      </w:pPr>
      <w:r>
        <w:rPr>
          <w:color w:val="000000"/>
          <w:szCs w:val="24"/>
        </w:rPr>
        <w:t>16.8</w:t>
      </w:r>
      <w:r>
        <w:rPr>
          <w:color w:val="000000"/>
          <w:szCs w:val="24"/>
        </w:rPr>
        <w:t>. kitos Kvietime nurodytos išlaidos.</w:t>
      </w:r>
    </w:p>
    <w:p>
      <w:pPr>
        <w:ind w:firstLine="1134"/>
        <w:rPr>
          <w:szCs w:val="24"/>
        </w:rPr>
      </w:pPr>
    </w:p>
    <w:p>
      <w:pPr>
        <w:keepNext/>
        <w:jc w:val="center"/>
        <w:rPr>
          <w:b/>
          <w:szCs w:val="24"/>
        </w:rPr>
      </w:pPr>
      <w:r>
        <w:rPr>
          <w:b/>
          <w:szCs w:val="24"/>
        </w:rPr>
        <w:t>IV</w:t>
      </w:r>
      <w:r>
        <w:rPr>
          <w:b/>
          <w:szCs w:val="24"/>
        </w:rPr>
        <w:t xml:space="preserve"> SKYRIUS</w:t>
      </w:r>
    </w:p>
    <w:p>
      <w:pPr>
        <w:keepNext/>
        <w:jc w:val="center"/>
        <w:rPr>
          <w:b/>
          <w:szCs w:val="24"/>
        </w:rPr>
      </w:pPr>
      <w:r>
        <w:rPr>
          <w:b/>
          <w:szCs w:val="24"/>
        </w:rPr>
        <w:t>PARAIŠKŲ VERTINIMAS</w:t>
      </w:r>
    </w:p>
    <w:p>
      <w:pPr>
        <w:keepNext/>
        <w:jc w:val="center"/>
        <w:rPr>
          <w:szCs w:val="24"/>
        </w:rPr>
      </w:pPr>
    </w:p>
    <w:p>
      <w:pPr>
        <w:ind w:firstLine="1134"/>
        <w:jc w:val="both"/>
        <w:rPr>
          <w:szCs w:val="24"/>
        </w:rPr>
      </w:pPr>
      <w:r>
        <w:rPr>
          <w:szCs w:val="24"/>
        </w:rPr>
        <w:t>17</w:t>
      </w:r>
      <w:r>
        <w:rPr>
          <w:szCs w:val="24"/>
        </w:rPr>
        <w:t>. Pagal Kvietime nustatytas sąlygas pateiktos paraiškos vertinamos pasibaigus paraiškų priėmimo terminui. Projektų paraiškų vertinimą organizuoja ir koordinuoja Skyrius.</w:t>
      </w:r>
    </w:p>
    <w:p>
      <w:pPr>
        <w:ind w:firstLine="1134"/>
        <w:jc w:val="both"/>
        <w:rPr>
          <w:szCs w:val="24"/>
        </w:rPr>
      </w:pPr>
      <w:r>
        <w:rPr>
          <w:szCs w:val="24"/>
        </w:rPr>
        <w:t>18</w:t>
      </w:r>
      <w:r>
        <w:rPr>
          <w:szCs w:val="24"/>
        </w:rPr>
        <w:t>. Skyrius parengia paraiškų rengimo ir vertinimo metodines rekomendacijas.</w:t>
      </w:r>
    </w:p>
    <w:p>
      <w:pPr>
        <w:ind w:firstLine="1134"/>
        <w:jc w:val="both"/>
        <w:rPr>
          <w:szCs w:val="24"/>
        </w:rPr>
      </w:pPr>
      <w:r>
        <w:rPr>
          <w:szCs w:val="24"/>
        </w:rPr>
        <w:t>19</w:t>
      </w:r>
      <w:r>
        <w:rPr>
          <w:szCs w:val="24"/>
        </w:rPr>
        <w:t>. Projektų paraiškų vertinimo procesas nuo paraiškų pateikimo termino pabaigos iki jų vertinimo ataskaitos pateikimo Komisijai negali būti ilgesnis nei 60 kalendorinių dienų.</w:t>
      </w:r>
    </w:p>
    <w:p>
      <w:pPr>
        <w:ind w:firstLine="1134"/>
        <w:jc w:val="both"/>
        <w:rPr>
          <w:szCs w:val="24"/>
        </w:rPr>
      </w:pPr>
      <w:r>
        <w:rPr>
          <w:szCs w:val="24"/>
        </w:rPr>
        <w:t>20</w:t>
      </w:r>
      <w:r>
        <w:rPr>
          <w:szCs w:val="24"/>
        </w:rPr>
        <w:t>. Projektų paraiškų vertinimo etapai:</w:t>
      </w:r>
    </w:p>
    <w:p>
      <w:pPr>
        <w:tabs>
          <w:tab w:val="center" w:pos="1418"/>
          <w:tab w:val="center" w:pos="1843"/>
        </w:tabs>
        <w:ind w:firstLine="1134"/>
        <w:jc w:val="both"/>
        <w:rPr>
          <w:color w:val="000000"/>
          <w:szCs w:val="24"/>
        </w:rPr>
      </w:pPr>
      <w:r>
        <w:rPr>
          <w:szCs w:val="24"/>
        </w:rPr>
        <w:t>20.1</w:t>
      </w:r>
      <w:r>
        <w:rPr>
          <w:color w:val="000000"/>
          <w:szCs w:val="24"/>
        </w:rPr>
        <w:t>. administracinės atitikties ir tinkamumo vertinimas;</w:t>
      </w:r>
    </w:p>
    <w:p>
      <w:pPr>
        <w:tabs>
          <w:tab w:val="center" w:pos="1418"/>
          <w:tab w:val="center" w:pos="1843"/>
        </w:tabs>
        <w:ind w:firstLine="1134"/>
        <w:jc w:val="both"/>
        <w:rPr>
          <w:color w:val="000000"/>
          <w:szCs w:val="24"/>
        </w:rPr>
      </w:pPr>
      <w:r>
        <w:rPr>
          <w:color w:val="000000"/>
          <w:szCs w:val="24"/>
        </w:rPr>
        <w:t>20.2</w:t>
      </w:r>
      <w:r>
        <w:rPr>
          <w:color w:val="000000"/>
          <w:szCs w:val="24"/>
        </w:rPr>
        <w:t>. naudingumo vertinimas.</w:t>
      </w:r>
    </w:p>
    <w:p>
      <w:pPr>
        <w:spacing w:line="276" w:lineRule="auto"/>
        <w:ind w:firstLine="1134"/>
        <w:jc w:val="both"/>
        <w:rPr>
          <w:szCs w:val="24"/>
          <w:lang w:bidi="he-IL"/>
        </w:rPr>
      </w:pPr>
      <w:r>
        <w:rPr>
          <w:szCs w:val="24"/>
          <w:lang w:bidi="he-IL"/>
        </w:rPr>
        <w:t>21</w:t>
      </w:r>
      <w:r>
        <w:rPr>
          <w:szCs w:val="24"/>
          <w:lang w:bidi="he-IL"/>
        </w:rPr>
        <w:t xml:space="preserve">. Didžiausia bendra galima projekto administracinės atitikties ir tinkamumo bei naudingumo vertinimo balų suma – 100 balų. Administracinės atitikties ir tinkamumo vertinimo metu bei naudingumo vertinimo metu daugiausiai gali būti skiriama po 50 balų. </w:t>
      </w:r>
    </w:p>
    <w:p>
      <w:pPr>
        <w:spacing w:line="276" w:lineRule="auto"/>
        <w:ind w:firstLine="1134"/>
        <w:jc w:val="both"/>
        <w:rPr>
          <w:color w:val="000000"/>
          <w:szCs w:val="24"/>
        </w:rPr>
      </w:pPr>
      <w:r>
        <w:rPr>
          <w:szCs w:val="24"/>
          <w:lang w:bidi="he-IL"/>
        </w:rPr>
        <w:t xml:space="preserve">Įvertinti projektai reitinguojami bendrai administracinės atitikties ir tinkamumo bei naudingumo vertinimo metu skirtų balų mažėjimo tvarka. Jeigu paraiškos surenka vienodą balų skaičių, jos papildomai reitinguojamos pagal mažiausią administracinės atitikties ir tinkamumo vertinimo metu siūlomą skirti finansavimo sumą.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tabs>
          <w:tab w:val="center" w:pos="1418"/>
          <w:tab w:val="center" w:pos="1843"/>
        </w:tabs>
        <w:ind w:firstLine="1134"/>
        <w:jc w:val="both"/>
        <w:rPr>
          <w:color w:val="000000"/>
          <w:szCs w:val="24"/>
        </w:rPr>
      </w:pPr>
      <w:r>
        <w:rPr>
          <w:color w:val="000000"/>
          <w:szCs w:val="24"/>
        </w:rPr>
        <w:t>22</w:t>
      </w:r>
      <w:r>
        <w:rPr>
          <w:color w:val="000000"/>
          <w:szCs w:val="24"/>
        </w:rPr>
        <w:t>. Administracinės atitikties ir tinkamumo vertinimą atlieka PVG nariai (toliau – vertintojai), kuriems vertinti paraiškas paskirsto PVG vadovas.</w:t>
      </w:r>
    </w:p>
    <w:p>
      <w:pPr>
        <w:tabs>
          <w:tab w:val="center" w:pos="1418"/>
          <w:tab w:val="center" w:pos="1843"/>
        </w:tabs>
        <w:ind w:firstLine="1134"/>
        <w:jc w:val="both"/>
        <w:rPr>
          <w:strike/>
          <w:color w:val="000000"/>
          <w:szCs w:val="24"/>
        </w:rPr>
      </w:pPr>
      <w:r>
        <w:rPr>
          <w:color w:val="000000"/>
          <w:szCs w:val="24"/>
        </w:rPr>
        <w:t>23</w:t>
      </w:r>
      <w:r>
        <w:rPr>
          <w:color w:val="000000"/>
          <w:szCs w:val="24"/>
        </w:rPr>
        <w:t xml:space="preserve">. Vertinant administracinę atitiktį tikrinama, ar projekto paraiška atitinka nustatytus reikalavimus, ar pateikta visa reikiama informacija ir prašomi dokumentai. Vertinant tinkamumą tikrinama projekto tikslų, veiklų, išlaidų atitiktis Kvietime skelbiamiems reikalavimams ir projekto kokybė – tikslų, veiklų, lėšų loginis ryšys, administraciniai pajėgumai, turimi ištekliai, veiklų planas ir jo įgyvendinimo terminai. </w:t>
      </w:r>
    </w:p>
    <w:p>
      <w:pPr>
        <w:tabs>
          <w:tab w:val="center" w:pos="1418"/>
          <w:tab w:val="center" w:pos="1843"/>
        </w:tabs>
        <w:ind w:firstLine="1134"/>
        <w:jc w:val="both"/>
        <w:rPr>
          <w:szCs w:val="24"/>
        </w:rPr>
      </w:pPr>
      <w:r>
        <w:rPr>
          <w:szCs w:val="24"/>
        </w:rPr>
        <w:t>24</w:t>
      </w:r>
      <w:r>
        <w:rPr>
          <w:szCs w:val="24"/>
        </w:rPr>
        <w:t xml:space="preserve">. Vertintojai, atlikdami administracinės atitikties ir tinkamumo vertinimą, pildo projekto paraiškos administracinės atitikties ir tinkamumo vertinimo lapą, kurio forma patvirtinta Savivaldybės administracijos direktoriaus įsakymu. </w:t>
      </w:r>
    </w:p>
    <w:p>
      <w:pPr>
        <w:spacing w:line="300" w:lineRule="auto"/>
        <w:ind w:firstLine="993"/>
        <w:jc w:val="both"/>
        <w:rPr>
          <w:szCs w:val="24"/>
        </w:rPr>
      </w:pPr>
      <w:r>
        <w:rPr>
          <w:lang w:eastAsia="lt-LT"/>
        </w:rPr>
        <w:t>25</w:t>
      </w:r>
      <w:r>
        <w:rPr>
          <w:lang w:eastAsia="lt-LT"/>
        </w:rPr>
        <w:t xml:space="preserve">. Jei dėl projekto paraiškoje pateiktos neišsamios ar netikslios informacijos vertintojas negali tinkamai įvertinti projekto paraiškos administracinės atitikties ir tinkamumo, jis turi paprašyti pareiškėjo per 3 darbo dienas pateikti trūkstamą informaciją ir dokumentus. Jei pareiškėjas per nustatytą terminą prašomos informacijos ir dokumentų nepateikia arba pateikia ne visus prašomus dokumentus ir informaciją, vertintojas vertina projekto paraišką remdamasis turimais dokumentais.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2bd6be4dffb11f08918e1adc7c5b1ec">
        <w:r w:rsidRPr="00532B9F">
          <w:rPr>
            <w:rFonts w:ascii="Times New Roman" w:eastAsia="MS Mincho" w:hAnsi="Times New Roman"/>
            <w:sz w:val="20"/>
            <w:i/>
            <w:iCs/>
            <w:color w:val="0000FF" w:themeColor="hyperlink"/>
            <w:u w:val="single"/>
          </w:rPr>
          <w:t>A-1643</w:t>
        </w:r>
      </w:fldSimple>
      <w:r>
        <w:rPr>
          <w:rFonts w:ascii="Times New Roman" w:eastAsia="MS Mincho" w:hAnsi="Times New Roman"/>
          <w:sz w:val="20"/>
          <w:i/>
          <w:iCs/>
        </w:rPr>
        <w:t>,
2025-12-23,
paskelbta TAR 2025-12-24, i. k. 2025-22643            </w:t>
      </w:r>
    </w:p>
    <w:p/>
    <w:p>
      <w:pPr>
        <w:spacing w:line="276" w:lineRule="auto"/>
        <w:ind w:firstLine="1134"/>
        <w:jc w:val="both"/>
        <w:rPr>
          <w:szCs w:val="24"/>
        </w:rPr>
      </w:pPr>
      <w:r>
        <w:rPr>
          <w:szCs w:val="24"/>
          <w:lang w:bidi="he-IL"/>
        </w:rPr>
        <w:t>26</w:t>
      </w:r>
      <w:r>
        <w:rPr>
          <w:szCs w:val="24"/>
          <w:lang w:bidi="he-IL"/>
        </w:rPr>
        <w:t xml:space="preserve">. Jeigu vertintojas rekomenduoja projekto paraišką atmesti, tokį atvejį nagrinėja PVG. Nustačius, kad rekomendacija pagrįsta, paraiška atmetama. Projektų paraiškų, atmestų atlikus administracinės atitikties ir tinkamumo vertinimą, sąrašas ne vėliau kaip per 3 darbo dienas nuo PVG posėdžio, kurio metu pritarta atmesti paraiškas, skelbiamas Savivaldybės interneto svetainėje (www.kaunas.lt). Apie projektų paraiškos statuso pasikeitimus pareiškėjai informuojami ir siunčiant automatinius pranešimus iš Informacinės paraiškų sistemos. Taip pat Pareiškėjai turi teisę teikti pretenzijas Savivaldybės administracijos direktoriui per 10 darbo dienų nuo šio sąrašo paskelbimo dienos.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tabs>
          <w:tab w:val="center" w:pos="1418"/>
          <w:tab w:val="center" w:pos="1843"/>
        </w:tabs>
        <w:ind w:firstLine="1134"/>
        <w:jc w:val="both"/>
        <w:rPr>
          <w:szCs w:val="24"/>
        </w:rPr>
      </w:pPr>
      <w:r>
        <w:rPr>
          <w:szCs w:val="24"/>
        </w:rPr>
        <w:t>27</w:t>
      </w:r>
      <w:r>
        <w:rPr>
          <w:szCs w:val="24"/>
        </w:rPr>
        <w:t>. Įvertinus visų projektų paraiškų administracinę atitiktį ir tinkamumą, Skyrius parengia projektų paraiškų administracinės atitikties ir tinkamumo vertinimo ataskaitą, kurioje nurodomos projektų paraiškos, atitinkančios nustatytus reikalavimus, ir joms skiriami balai, taip pat nurodomos atmestos paraiškos ir jų atmetimo priežastys. Atmestų paraiškų naudingumo vertinimas neatliekamas.</w:t>
      </w:r>
    </w:p>
    <w:p>
      <w:pPr>
        <w:tabs>
          <w:tab w:val="center" w:pos="1418"/>
          <w:tab w:val="center" w:pos="1843"/>
        </w:tabs>
        <w:ind w:firstLine="1134"/>
        <w:jc w:val="both"/>
        <w:rPr>
          <w:szCs w:val="24"/>
        </w:rPr>
      </w:pPr>
      <w:r>
        <w:rPr>
          <w:szCs w:val="24"/>
        </w:rPr>
        <w:t>28</w:t>
      </w:r>
      <w:r>
        <w:rPr>
          <w:szCs w:val="24"/>
        </w:rPr>
        <w:t xml:space="preserve">. </w:t>
      </w:r>
      <w:r>
        <w:rPr>
          <w:color w:val="000000"/>
          <w:szCs w:val="24"/>
        </w:rPr>
        <w:t xml:space="preserve">Projektų naudingumo </w:t>
      </w:r>
      <w:r>
        <w:rPr>
          <w:szCs w:val="24"/>
        </w:rPr>
        <w:t xml:space="preserve">vertinimą atlieka ekspertai, kurie atrenkami viešųjų pirkimų būdu. Projektų paraiškas vertinti ekspertams paskirsto Skyrius. </w:t>
      </w:r>
    </w:p>
    <w:p>
      <w:pPr>
        <w:tabs>
          <w:tab w:val="center" w:pos="1418"/>
          <w:tab w:val="center" w:pos="1843"/>
        </w:tabs>
        <w:ind w:firstLine="1134"/>
        <w:jc w:val="both"/>
        <w:rPr>
          <w:color w:val="000000"/>
          <w:szCs w:val="24"/>
        </w:rPr>
      </w:pPr>
      <w:r>
        <w:rPr>
          <w:szCs w:val="24"/>
        </w:rPr>
        <w:t>29</w:t>
      </w:r>
      <w:r>
        <w:rPr>
          <w:szCs w:val="24"/>
        </w:rPr>
        <w:t xml:space="preserve">. Ekspertai, atlikdami projektų </w:t>
      </w:r>
      <w:r>
        <w:rPr>
          <w:color w:val="000000"/>
          <w:szCs w:val="24"/>
        </w:rPr>
        <w:t xml:space="preserve">naudingumo vertinimą, pildo projekto naudingumo vertinimo lapą, kurio forma patvirtinta Savivaldybės administracijos direktoriaus įsakymu. </w:t>
      </w:r>
    </w:p>
    <w:p>
      <w:pPr>
        <w:tabs>
          <w:tab w:val="center" w:pos="1418"/>
          <w:tab w:val="center" w:pos="1843"/>
        </w:tabs>
        <w:ind w:firstLine="1134"/>
        <w:jc w:val="both"/>
        <w:rPr>
          <w:strike/>
          <w:szCs w:val="24"/>
        </w:rPr>
      </w:pPr>
      <w:r>
        <w:rPr>
          <w:color w:val="000000"/>
          <w:szCs w:val="24"/>
        </w:rPr>
        <w:t>30</w:t>
      </w:r>
      <w:r>
        <w:rPr>
          <w:color w:val="000000"/>
          <w:szCs w:val="24"/>
        </w:rPr>
        <w:t xml:space="preserve">. Kiekvieną projekto paraišką vertina ekspertas, skirdamas balus pagal projekto naudingumo vertinimo lape nurodytus kriterijus. </w:t>
      </w:r>
    </w:p>
    <w:p>
      <w:pPr>
        <w:tabs>
          <w:tab w:val="center" w:pos="1418"/>
          <w:tab w:val="center" w:pos="1843"/>
        </w:tabs>
        <w:ind w:firstLine="1134"/>
        <w:jc w:val="both"/>
        <w:rPr>
          <w:color w:val="000000"/>
          <w:szCs w:val="24"/>
        </w:rPr>
      </w:pPr>
      <w:r>
        <w:rPr>
          <w:color w:val="000000"/>
          <w:szCs w:val="24"/>
        </w:rPr>
        <w:t>31</w:t>
      </w:r>
      <w:r>
        <w:rPr>
          <w:color w:val="000000"/>
          <w:szCs w:val="24"/>
        </w:rPr>
        <w:t>. Skyrius, gavęs ekspertų užpildytus projektų naudingumo vertinimo lapus, parengia bendrą projektų paraiškų administracinės atitikties ir tinkamumo bei</w:t>
      </w:r>
      <w:r>
        <w:rPr>
          <w:szCs w:val="24"/>
        </w:rPr>
        <w:t xml:space="preserve"> projektų </w:t>
      </w:r>
      <w:r>
        <w:rPr>
          <w:color w:val="000000"/>
          <w:szCs w:val="24"/>
        </w:rPr>
        <w:t>naudingumo vertinimo ataskaitą, ją aptaria PVG posėdyje ir teikia Komisijai.</w:t>
      </w:r>
    </w:p>
    <w:p>
      <w:pPr>
        <w:jc w:val="center"/>
        <w:rPr>
          <w:szCs w:val="24"/>
        </w:rPr>
      </w:pPr>
    </w:p>
    <w:p>
      <w:pPr>
        <w:keepNext/>
        <w:jc w:val="center"/>
        <w:rPr>
          <w:b/>
          <w:szCs w:val="24"/>
        </w:rPr>
      </w:pPr>
      <w:r>
        <w:rPr>
          <w:b/>
          <w:szCs w:val="24"/>
        </w:rPr>
        <w:t>V</w:t>
      </w:r>
      <w:r>
        <w:rPr>
          <w:b/>
          <w:szCs w:val="24"/>
        </w:rPr>
        <w:t xml:space="preserve"> SKYRIUS</w:t>
      </w:r>
    </w:p>
    <w:p>
      <w:pPr>
        <w:keepNext/>
        <w:jc w:val="center"/>
        <w:rPr>
          <w:b/>
          <w:szCs w:val="24"/>
        </w:rPr>
      </w:pPr>
      <w:r>
        <w:rPr>
          <w:b/>
          <w:szCs w:val="24"/>
        </w:rPr>
        <w:t>PROJEKTŲ ATRANKA</w:t>
      </w:r>
    </w:p>
    <w:p>
      <w:pPr>
        <w:keepNext/>
        <w:jc w:val="both"/>
        <w:rPr>
          <w:color w:val="000000"/>
          <w:szCs w:val="24"/>
        </w:rPr>
      </w:pPr>
    </w:p>
    <w:p>
      <w:pPr>
        <w:spacing w:line="276" w:lineRule="auto"/>
        <w:ind w:firstLine="1134"/>
        <w:jc w:val="both"/>
        <w:rPr>
          <w:color w:val="000000"/>
          <w:szCs w:val="24"/>
        </w:rPr>
      </w:pPr>
      <w:r>
        <w:rPr>
          <w:szCs w:val="24"/>
          <w:lang w:bidi="he-IL"/>
        </w:rPr>
        <w:t>32</w:t>
      </w:r>
      <w:r>
        <w:rPr>
          <w:szCs w:val="24"/>
          <w:lang w:bidi="he-IL"/>
        </w:rPr>
        <w:t xml:space="preserve">. PVG posėdyje pritarus administracinės atitikties ir tinkamumo vertinimo bei projektų naudingumo vertinimo ataskaitai, Komisijos sekretorius ne vėliau kaip per 10 darbo dienų nuo pritarimo ataskaitai organizuoja Komisijos posėdį.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ind w:firstLine="1134"/>
        <w:jc w:val="both"/>
        <w:rPr>
          <w:color w:val="000000"/>
          <w:szCs w:val="24"/>
        </w:rPr>
      </w:pPr>
      <w:r>
        <w:rPr>
          <w:color w:val="000000"/>
          <w:szCs w:val="24"/>
        </w:rPr>
        <w:t>33</w:t>
      </w:r>
      <w:r>
        <w:rPr>
          <w:color w:val="000000"/>
          <w:szCs w:val="24"/>
        </w:rPr>
        <w:t>. Komisija, apsvarsčiusi ataskaitą, Savivaldybės administracijos direktoriui teikia rekomendacijas dėl projektų finansavimo, remdamasi vertintojų ir ekspertų vertinimo išvadomis.</w:t>
      </w:r>
    </w:p>
    <w:p>
      <w:pPr>
        <w:spacing w:line="276" w:lineRule="auto"/>
        <w:ind w:firstLine="1134"/>
        <w:jc w:val="both"/>
      </w:pPr>
      <w:r>
        <w:rPr>
          <w:szCs w:val="24"/>
          <w:lang w:bidi="he-IL"/>
        </w:rPr>
        <w:t>34</w:t>
      </w:r>
      <w:r>
        <w:rPr>
          <w:szCs w:val="24"/>
          <w:lang w:bidi="he-IL"/>
        </w:rPr>
        <w:t xml:space="preserve">. Jei lieka nepaskirstytų tam tikroms Programos sritims ir prioritetams finansuoti numatytų Savivaldybės lėšų, Komisija gali siūlyti Savivaldybės administracijos direktoriui likusias lėšas skirti tai pačiai Programos sričiai ar kitoms sritims ir prioritetams finansuoti. Šiuo atveju padalinys, darbuotojas, nepriklausantis padaliniui, ir (ar) Skyrius, atsižvelgdamas (-i) į Komisijos siūlymą, organizuoja papildomo Kvietimo pagal atitinkamą Programos sritį ir prioritetus skelbimą. Jeigu Komisija nepateikia siūlymų, padalinys ar darbuotojas, nepriklausantis padaliniui, gali pateikti Skyriui motyvuotą prašymą skelbti papildomą Kvietimą pagal atitinkamą Programos sritį ir prioritetus. Skyrius, gavęs motyvuotą prašymą, pateikia jį svarstyti Komisijai. Komisijai pritarus Skyrius siūlo Savivaldybės administracijos direktoriui skelbti papildomą Kvietimą pagal atitinkamą Programos sritį ir prioritetus.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92dfe0d18e11eaabd5b5599dd4eebe">
        <w:r w:rsidRPr="00532B9F">
          <w:rPr>
            <w:rFonts w:ascii="Times New Roman" w:eastAsia="MS Mincho" w:hAnsi="Times New Roman"/>
            <w:sz w:val="20"/>
            <w:i/>
            <w:iCs/>
            <w:color w:val="0000FF" w:themeColor="hyperlink"/>
            <w:u w:val="single"/>
          </w:rPr>
          <w:t>A-2570</w:t>
        </w:r>
      </w:fldSimple>
      <w:r>
        <w:rPr>
          <w:rFonts w:ascii="Times New Roman" w:eastAsia="MS Mincho" w:hAnsi="Times New Roman"/>
          <w:sz w:val="20"/>
          <w:i/>
          <w:iCs/>
        </w:rPr>
        <w:t>,
2020-07-29,
paskelbta TAR 2020-07-29, i. k. 2020-16578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ind w:firstLine="1134"/>
        <w:jc w:val="both"/>
      </w:pPr>
      <w:r>
        <w:rPr>
          <w:szCs w:val="24"/>
          <w:lang w:bidi="he-IL"/>
        </w:rPr>
        <w:t>34</w:t>
      </w:r>
      <w:r>
        <w:rPr>
          <w:szCs w:val="24"/>
          <w:vertAlign w:val="superscript"/>
          <w:lang w:bidi="he-IL"/>
        </w:rPr>
        <w:t>1</w:t>
      </w:r>
      <w:r>
        <w:rPr>
          <w:szCs w:val="24"/>
          <w:lang w:bidi="he-IL"/>
        </w:rPr>
        <w:t xml:space="preserve">. Esant objektyvių nuo pareiškėjo ar Savivaldybės administracijos nepriklausančių aplinkybių, pareiškėjo prašymu Komisija gali pakartotinai apsvarstyti trumpalaikio projekto, kuriam jau skirtas Savivaldybės finansavimas ir dėl kurio finansavimo pasirašyta sutartis, paraišką ir, atsižvelgdama į buvusį šio projekto administracinės atitikties, tinkamumo ir naudingumo vertinimą, teikti Savivaldybės administracijos direktoriui siūlymus dėl papildomų lėšų skyrimo be papildomo Kvietimo  paskelbimo.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
      <w:pPr>
        <w:tabs>
          <w:tab w:val="center" w:pos="1418"/>
        </w:tabs>
        <w:ind w:firstLine="1134"/>
        <w:jc w:val="both"/>
        <w:rPr>
          <w:color w:val="000000"/>
          <w:szCs w:val="24"/>
        </w:rPr>
      </w:pPr>
      <w:r>
        <w:rPr>
          <w:szCs w:val="24"/>
          <w:lang w:bidi="he-IL"/>
        </w:rPr>
        <w:t>34</w:t>
      </w:r>
      <w:r>
        <w:rPr>
          <w:szCs w:val="24"/>
          <w:vertAlign w:val="superscript"/>
          <w:lang w:bidi="he-IL"/>
        </w:rPr>
        <w:t>2</w:t>
      </w:r>
      <w:r>
        <w:rPr>
          <w:szCs w:val="24"/>
          <w:lang w:bidi="he-IL"/>
        </w:rPr>
        <w:t>. Esant objektyvių nuo pareiškėjo ar Savivaldybės administracijos nepriklausančių aplinkybių ir (ar) gavus papildomų Savivaldybės lėšų, Komisija, atsižvelgdama į buvusį ilgalaikio projekto, kuriam jau skirtas Savivaldybės finansavimas ir dėl kurio finansavimo jau pasirašyta sutartis, administracinės atitikties, tinkamumo ir naudingumo vertinimą, gali pakartotinai apsvarstyti šio ilgalaikio projekto paraišką (be pareiškėjo prašymo, kai pakartotinai svarstoma sutarties galiojimo laikotarpiu, arba pareiškėjui pateikus prašymą pasirašyti sutartį ateinantiems metams, kai pakartotinai svarstoma sutarties galiojimo laikotarpiu) ir teikti Savivaldybės administracijos direktoriui siūlymus dėl papildomų Savivaldybės lėšų skyrimo be papildomo Kvietimo skelbimo.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
      <w:pPr>
        <w:spacing w:line="276" w:lineRule="auto"/>
        <w:ind w:firstLine="1134"/>
        <w:jc w:val="both"/>
        <w:rPr>
          <w:color w:val="000000"/>
          <w:szCs w:val="24"/>
        </w:rPr>
      </w:pPr>
      <w:r>
        <w:rPr>
          <w:szCs w:val="24"/>
          <w:lang w:bidi="he-IL"/>
        </w:rPr>
        <w:t>35</w:t>
      </w:r>
      <w:r>
        <w:rPr>
          <w:szCs w:val="24"/>
          <w:lang w:bidi="he-IL"/>
        </w:rPr>
        <w:t xml:space="preserve">. Savivaldybės administracijos direktorius, gavęs Komisijos rekomendacijas dėl projektų finansavimo, per 10 darbo dienų savo įsakymu patvirtina finansuojamų projektų sąrašą. Jame nurodomi pareiškėjų pavadinimai, projektų pavadinimai ir skiriama lėšų suma. Savivaldybės administracijos direktoriaus patvirtintas finansuojamų projektų sąrašas, taip pat projektų, kuriems finansavimas nebuvo skirtas, sąrašas ne vėliau kaip per tris darbo dienas skelbiami Savivaldybės interneto svetainėje (www.kaunas.lt).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spacing w:line="276" w:lineRule="auto"/>
        <w:ind w:firstLine="1134"/>
        <w:jc w:val="both"/>
      </w:pPr>
      <w:r>
        <w:rPr>
          <w:szCs w:val="24"/>
          <w:lang w:bidi="he-IL"/>
        </w:rPr>
        <w:t>36</w:t>
      </w:r>
      <w:r>
        <w:rPr>
          <w:szCs w:val="24"/>
          <w:lang w:bidi="he-IL"/>
        </w:rPr>
        <w:t xml:space="preserve">. Pareiškėjas, elektroniniu paštu ir (ar) per Informacinę paraiškų sistemą gavęs iš padalinio informaciją, kad Savivaldybės administracijos direktoriaus įsakymu patvirtintas jo projekto finansavimas, ir įvertinęs, kad finansavimo nepakanka nustatytiems projekto tikslams įgyvendinti, gali per 10 darbo dienų pateikti pretenziją arba atsisakyti skirto finansavimo ir turi apie tai raštu informuoti padalinį. Sutarties pasirašymo terminas pateikusiems pretenzijas gali būti pratęstas ne ilgiau kaip tiek dienų, kiek praėjo nuo pretenzijos pateikimo iki atsakymo į pretenziją pateikimo dienos.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keepNext/>
        <w:jc w:val="center"/>
        <w:rPr>
          <w:b/>
          <w:color w:val="000000"/>
          <w:szCs w:val="24"/>
        </w:rPr>
      </w:pPr>
      <w:r>
        <w:rPr>
          <w:b/>
          <w:color w:val="000000"/>
          <w:szCs w:val="24"/>
        </w:rPr>
        <w:t>VI</w:t>
      </w:r>
      <w:r>
        <w:rPr>
          <w:b/>
          <w:color w:val="000000"/>
          <w:szCs w:val="24"/>
        </w:rPr>
        <w:t xml:space="preserve"> SKYRIUS</w:t>
      </w:r>
    </w:p>
    <w:p>
      <w:pPr>
        <w:keepNext/>
        <w:jc w:val="center"/>
        <w:rPr>
          <w:b/>
          <w:color w:val="000000"/>
          <w:szCs w:val="24"/>
        </w:rPr>
      </w:pPr>
      <w:r>
        <w:rPr>
          <w:b/>
          <w:color w:val="000000"/>
          <w:szCs w:val="24"/>
        </w:rPr>
        <w:t>SUTARTIES SUDARYMAS</w:t>
      </w:r>
    </w:p>
    <w:p>
      <w:pPr>
        <w:keepNext/>
        <w:ind w:firstLine="851"/>
        <w:jc w:val="both"/>
        <w:rPr>
          <w:color w:val="000000"/>
          <w:szCs w:val="24"/>
        </w:rPr>
      </w:pPr>
    </w:p>
    <w:p>
      <w:pPr>
        <w:spacing w:line="276" w:lineRule="auto"/>
        <w:ind w:firstLine="1134"/>
        <w:jc w:val="both"/>
        <w:rPr>
          <w:color w:val="000000"/>
          <w:szCs w:val="24"/>
        </w:rPr>
      </w:pPr>
      <w:r>
        <w:rPr>
          <w:szCs w:val="24"/>
          <w:lang w:bidi="he-IL"/>
        </w:rPr>
        <w:t>37</w:t>
      </w:r>
      <w:r>
        <w:rPr>
          <w:szCs w:val="24"/>
          <w:lang w:bidi="he-IL"/>
        </w:rPr>
        <w:t xml:space="preserve">. Padalinys ar darbuotojas, nepriklausantis padaliniui, per 3 darbo dienas nuo Savivaldybės administracijos direktoriaus įsakymo dėl finansuojamų projektų sąrašo patvirtinimo išleidimo dienos apie tai elektroniniu paštu ir (ar) per Informacinę paraiškų sistemą informuoja pareiškėjus, kurių projektams skirtas finansavimas. Ne vėliau kaip per 30 kalendorinių dienų nuo informacijos apie minėtą Savivaldybės administracijos direktoriaus įsakymą gavimo dienos su įsakyme nurodytais pareiškėjais sudaromos sutartys. Jeigu pareiškėjas per nustatytą laiką nepasirašo sutarties arba raštu neinformuoja Savivaldybės, kad dėl pateisinamų priežasčių negali pasirašyti sutarties ir nepaprašo termino pratęsti, laikoma, kad jis atsisako skirto finansavimo. Sutarčių pasirašymas ir (ar) pasirašytų sutarčių vykdymas gali būti sustabdomas Savivaldybės administracijos direktoriaus įsakymu esant objektyvioms nuo pareiškėjo ar Savivaldybės administracijos nepriklausančioms aplinkybėms (nepaprastajai padėčiai, ekstremaliajai situacijai, karantinui ir pan.).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92dfe0d18e11eaabd5b5599dd4eebe">
        <w:r w:rsidRPr="00532B9F">
          <w:rPr>
            <w:rFonts w:ascii="Times New Roman" w:eastAsia="MS Mincho" w:hAnsi="Times New Roman"/>
            <w:sz w:val="20"/>
            <w:i/>
            <w:iCs/>
            <w:color w:val="0000FF" w:themeColor="hyperlink"/>
            <w:u w:val="single"/>
          </w:rPr>
          <w:t>A-2570</w:t>
        </w:r>
      </w:fldSimple>
      <w:r>
        <w:rPr>
          <w:rFonts w:ascii="Times New Roman" w:eastAsia="MS Mincho" w:hAnsi="Times New Roman"/>
          <w:sz w:val="20"/>
          <w:i/>
          <w:iCs/>
        </w:rPr>
        <w:t>,
2020-07-29,
paskelbta TAR 2020-07-29, i. k. 2020-16578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ind w:firstLine="1134"/>
        <w:jc w:val="both"/>
        <w:rPr>
          <w:color w:val="000000"/>
          <w:szCs w:val="24"/>
        </w:rPr>
      </w:pPr>
      <w:r>
        <w:rPr>
          <w:color w:val="000000"/>
          <w:szCs w:val="24"/>
        </w:rPr>
        <w:t>38</w:t>
      </w:r>
      <w:r>
        <w:rPr>
          <w:color w:val="000000"/>
          <w:szCs w:val="24"/>
        </w:rPr>
        <w:t xml:space="preserve">. Sutarties sudėtinė dalis yra sąmata, kurioje nurodoma būsimų ir (ar) esamų išlaidų suma projektui įgyvendinti. Sąmatą pasirašo pareiškėjas ar jo įgaliotas asmuo ir už pareiškėjo buhalterinę apskaitą atsakingas asmuo. </w:t>
      </w:r>
    </w:p>
    <w:p>
      <w:pPr>
        <w:ind w:firstLine="1134"/>
        <w:jc w:val="both"/>
        <w:rPr>
          <w:color w:val="000000"/>
          <w:szCs w:val="24"/>
        </w:rPr>
      </w:pPr>
      <w:r>
        <w:rPr>
          <w:szCs w:val="24"/>
          <w:lang w:bidi="he-IL"/>
        </w:rPr>
        <w:t>39</w:t>
      </w:r>
      <w:r>
        <w:rPr>
          <w:szCs w:val="24"/>
          <w:lang w:bidi="he-IL"/>
        </w:rPr>
        <w:t>. Jeigu projektas yra ilgalaikis, su pareiškėju sutartis sudaroma kasmet, jei sutartyje numatytos projekto veiklų rezultatų rodiklių reikšmės (vertinimo kriterijai) pasiektos ir (ar) viršytos, jei projekto tikslai bei rezultatai yra ilgalaikiai, aktualūs Savivaldybei, tų metų Savivaldybės lėšos skirtos Programai įgyvendinti ir tokios veiklos tęstinumui pritarė Komisija. Bendras ilgalaikių projektų sutarčių galiojimo terminas negali viršyti 36 mėnesių.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
      <w:pPr>
        <w:ind w:firstLine="1134"/>
        <w:jc w:val="both"/>
        <w:rPr>
          <w:color w:val="000000"/>
          <w:szCs w:val="24"/>
        </w:rPr>
      </w:pPr>
      <w:r>
        <w:rPr>
          <w:szCs w:val="24"/>
          <w:lang w:bidi="he-IL"/>
        </w:rPr>
        <w:t>40</w:t>
      </w:r>
      <w:r>
        <w:rPr>
          <w:szCs w:val="24"/>
          <w:lang w:bidi="he-IL"/>
        </w:rPr>
        <w:t>. Savivaldybės administracijos direktorius, gavęs Komisijos rekomendacijas skirti lėšų ilgalaikiam projektui vykdyti ateinančiais metais ir pasirašyti su jo vykdytoju sutartį, ne vėliau kaip per 10 darbo dienų išleidžia įsakymą dėl šio ilgalaikio projekto finansavimo sumos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
      <w:pPr>
        <w:ind w:firstLine="1134"/>
        <w:jc w:val="both"/>
        <w:rPr>
          <w:color w:val="000000"/>
          <w:szCs w:val="24"/>
        </w:rPr>
      </w:pPr>
      <w:r>
        <w:rPr>
          <w:color w:val="000000"/>
          <w:szCs w:val="24"/>
        </w:rPr>
        <w:t>41</w:t>
      </w:r>
      <w:r>
        <w:rPr>
          <w:color w:val="000000"/>
          <w:szCs w:val="24"/>
        </w:rPr>
        <w:t xml:space="preserve">. Sutartį pasirašo Savivaldybės administracijos direktorius ar jo įgaliotas asmuo ir pareiškėjas ar jo įgaliotas asmuo. </w:t>
      </w:r>
    </w:p>
    <w:p>
      <w:pPr>
        <w:ind w:firstLine="851"/>
        <w:jc w:val="both"/>
        <w:rPr>
          <w:color w:val="000000"/>
          <w:szCs w:val="24"/>
        </w:rPr>
      </w:pPr>
    </w:p>
    <w:p>
      <w:pPr>
        <w:keepNext/>
        <w:jc w:val="center"/>
        <w:rPr>
          <w:b/>
          <w:color w:val="000000"/>
          <w:szCs w:val="24"/>
        </w:rPr>
      </w:pPr>
      <w:r>
        <w:rPr>
          <w:b/>
          <w:color w:val="000000"/>
          <w:szCs w:val="24"/>
        </w:rPr>
        <w:t>VII</w:t>
      </w:r>
      <w:r>
        <w:rPr>
          <w:b/>
          <w:color w:val="000000"/>
          <w:szCs w:val="24"/>
        </w:rPr>
        <w:t xml:space="preserve"> SKYRIUS</w:t>
      </w:r>
    </w:p>
    <w:p>
      <w:pPr>
        <w:keepNext/>
        <w:jc w:val="center"/>
        <w:rPr>
          <w:b/>
          <w:color w:val="000000"/>
          <w:szCs w:val="24"/>
        </w:rPr>
      </w:pPr>
      <w:r>
        <w:rPr>
          <w:b/>
          <w:color w:val="000000"/>
          <w:szCs w:val="24"/>
        </w:rPr>
        <w:t>PROJEKTO VYKDYTOJO TEISĖS IR PAREIGOS</w:t>
      </w:r>
    </w:p>
    <w:p>
      <w:pPr>
        <w:keepNext/>
        <w:jc w:val="center"/>
        <w:rPr>
          <w:b/>
          <w:color w:val="000000"/>
          <w:szCs w:val="24"/>
        </w:rPr>
      </w:pPr>
    </w:p>
    <w:p>
      <w:pPr>
        <w:ind w:firstLine="1134"/>
        <w:jc w:val="both"/>
        <w:rPr>
          <w:color w:val="000000"/>
          <w:szCs w:val="24"/>
        </w:rPr>
      </w:pPr>
      <w:r>
        <w:rPr>
          <w:color w:val="000000"/>
          <w:szCs w:val="24"/>
        </w:rPr>
        <w:t>42</w:t>
      </w:r>
      <w:r>
        <w:rPr>
          <w:color w:val="000000"/>
          <w:szCs w:val="24"/>
        </w:rPr>
        <w:t>. Projekto vykdytojas privalo užtikrinti, kad:</w:t>
      </w:r>
    </w:p>
    <w:p>
      <w:pPr>
        <w:ind w:firstLine="1134"/>
        <w:jc w:val="both"/>
        <w:rPr>
          <w:color w:val="000000"/>
          <w:szCs w:val="24"/>
        </w:rPr>
      </w:pPr>
      <w:r>
        <w:rPr>
          <w:color w:val="000000"/>
          <w:szCs w:val="24"/>
        </w:rPr>
        <w:t>42.1</w:t>
      </w:r>
      <w:r>
        <w:rPr>
          <w:color w:val="000000"/>
          <w:szCs w:val="24"/>
        </w:rPr>
        <w:t>. projektui įgyvendinti skirtos lėšos būtų panaudotos tik pagal sutartyje nurodytą paskirtį;</w:t>
      </w:r>
    </w:p>
    <w:p>
      <w:pPr>
        <w:ind w:firstLine="1134"/>
        <w:jc w:val="both"/>
        <w:rPr>
          <w:color w:val="000000"/>
          <w:szCs w:val="24"/>
        </w:rPr>
      </w:pPr>
      <w:r>
        <w:rPr>
          <w:color w:val="000000"/>
          <w:szCs w:val="24"/>
        </w:rPr>
        <w:t>42.2</w:t>
      </w:r>
      <w:r>
        <w:rPr>
          <w:color w:val="000000"/>
          <w:szCs w:val="24"/>
        </w:rPr>
        <w:t>. projektui įgyvendinti reikalinga išlaidų dalis, kurios nepadengia Savivaldybės skirtos lėšos, būtų padengta iš kitų lėšų šaltinių;</w:t>
      </w:r>
    </w:p>
    <w:p>
      <w:pPr>
        <w:ind w:firstLine="1134"/>
        <w:jc w:val="both"/>
        <w:rPr>
          <w:color w:val="000000"/>
          <w:szCs w:val="24"/>
        </w:rPr>
      </w:pPr>
      <w:r>
        <w:rPr>
          <w:color w:val="000000"/>
          <w:szCs w:val="24"/>
        </w:rPr>
        <w:t>42.3</w:t>
      </w:r>
      <w:r>
        <w:rPr>
          <w:color w:val="000000"/>
          <w:szCs w:val="24"/>
        </w:rPr>
        <w:t xml:space="preserve">. projektui skirtomis Savivaldybės lėšomis nebūtų finansuojamos veiklos ir išlaidos, kurios yra finansuojamos iš kitų šaltinių; </w:t>
      </w:r>
    </w:p>
    <w:p>
      <w:pPr>
        <w:ind w:firstLine="1134"/>
        <w:jc w:val="both"/>
        <w:rPr>
          <w:color w:val="000000"/>
          <w:szCs w:val="24"/>
        </w:rPr>
      </w:pPr>
      <w:r>
        <w:rPr>
          <w:color w:val="000000"/>
          <w:szCs w:val="24"/>
        </w:rPr>
        <w:t>42.4</w:t>
      </w:r>
      <w:r>
        <w:rPr>
          <w:color w:val="000000"/>
          <w:szCs w:val="24"/>
        </w:rPr>
        <w:t xml:space="preserve">. įgyvendintas projektas ir pasiekti rezultatai būtų viešinami laikantis sutartyje nustatytų reikalavimų. </w:t>
      </w:r>
    </w:p>
    <w:p>
      <w:pPr>
        <w:ind w:firstLine="1134"/>
        <w:jc w:val="both"/>
        <w:rPr>
          <w:color w:val="000000"/>
          <w:szCs w:val="24"/>
        </w:rPr>
      </w:pPr>
      <w:r>
        <w:rPr>
          <w:color w:val="000000"/>
          <w:szCs w:val="24"/>
        </w:rPr>
        <w:t>43</w:t>
      </w:r>
      <w:r>
        <w:rPr>
          <w:color w:val="000000"/>
          <w:szCs w:val="24"/>
        </w:rPr>
        <w:t>. Projektui finansuoti Savivaldybės skirtos lėšos laikomos panaudotomis pagal sutartyje nurodytą paskirtį, jeigu:</w:t>
      </w:r>
    </w:p>
    <w:p>
      <w:pPr>
        <w:ind w:firstLine="1134"/>
        <w:jc w:val="both"/>
        <w:rPr>
          <w:color w:val="000000"/>
          <w:szCs w:val="24"/>
        </w:rPr>
      </w:pPr>
      <w:r>
        <w:rPr>
          <w:color w:val="000000"/>
          <w:szCs w:val="24"/>
        </w:rPr>
        <w:t>43.1</w:t>
      </w:r>
      <w:r>
        <w:rPr>
          <w:color w:val="000000"/>
          <w:szCs w:val="24"/>
        </w:rPr>
        <w:t>. yra pasiekti projekto paraiškoje nurodyti projekto tikslai, uždaviniai ir rezultatai;</w:t>
      </w:r>
    </w:p>
    <w:p>
      <w:pPr>
        <w:ind w:firstLine="1134"/>
        <w:jc w:val="both"/>
        <w:rPr>
          <w:color w:val="000000"/>
          <w:szCs w:val="24"/>
        </w:rPr>
      </w:pPr>
      <w:r>
        <w:rPr>
          <w:color w:val="000000"/>
          <w:szCs w:val="24"/>
        </w:rPr>
        <w:t>43.2</w:t>
      </w:r>
      <w:r>
        <w:rPr>
          <w:color w:val="000000"/>
          <w:szCs w:val="24"/>
        </w:rPr>
        <w:t>. skirtos lėšos panaudotos tinkamoms projekto išlaidoms apmokėti.</w:t>
      </w:r>
    </w:p>
    <w:p>
      <w:pPr>
        <w:ind w:firstLine="1134"/>
        <w:jc w:val="both"/>
        <w:rPr>
          <w:color w:val="000000"/>
          <w:szCs w:val="24"/>
        </w:rPr>
      </w:pPr>
    </w:p>
    <w:p>
      <w:pPr>
        <w:keepNext/>
        <w:jc w:val="center"/>
        <w:rPr>
          <w:b/>
          <w:color w:val="000000"/>
          <w:szCs w:val="24"/>
        </w:rPr>
      </w:pPr>
      <w:r>
        <w:rPr>
          <w:b/>
          <w:color w:val="000000"/>
          <w:szCs w:val="24"/>
        </w:rPr>
        <w:t>VIII</w:t>
      </w:r>
      <w:r>
        <w:rPr>
          <w:b/>
          <w:color w:val="000000"/>
          <w:szCs w:val="24"/>
        </w:rPr>
        <w:t xml:space="preserve"> SKYRIUS</w:t>
      </w:r>
    </w:p>
    <w:p>
      <w:pPr>
        <w:keepNext/>
        <w:jc w:val="center"/>
        <w:rPr>
          <w:b/>
          <w:color w:val="000000"/>
          <w:szCs w:val="24"/>
        </w:rPr>
      </w:pPr>
      <w:r>
        <w:rPr>
          <w:b/>
          <w:color w:val="000000"/>
          <w:szCs w:val="24"/>
        </w:rPr>
        <w:t xml:space="preserve">ATSISKAITYMAS UŽ SKIRTAS LĖŠAS </w:t>
      </w:r>
    </w:p>
    <w:p>
      <w:pPr>
        <w:jc w:val="center"/>
        <w:rPr>
          <w:color w:val="000000"/>
          <w:szCs w:val="24"/>
        </w:rPr>
      </w:pPr>
    </w:p>
    <w:p>
      <w:pPr>
        <w:tabs>
          <w:tab w:val="left" w:pos="851"/>
        </w:tabs>
        <w:ind w:firstLine="1134"/>
        <w:jc w:val="both"/>
        <w:rPr>
          <w:color w:val="000000"/>
          <w:szCs w:val="24"/>
        </w:rPr>
      </w:pPr>
      <w:r>
        <w:rPr>
          <w:color w:val="000000"/>
          <w:szCs w:val="24"/>
        </w:rPr>
        <w:t>44</w:t>
      </w:r>
      <w:r>
        <w:rPr>
          <w:color w:val="000000"/>
          <w:szCs w:val="24"/>
        </w:rPr>
        <w:t>. Projektų vykdymas ir atsiskaitymas už projektų įgyvendinimą kontroliuojamas remiantis Savivaldybės teisės aktais, reglamentuojančiais projektų įgyvendinimo kontrolę, sutartimis ir Aprašu.</w:t>
      </w:r>
    </w:p>
    <w:p>
      <w:pPr>
        <w:spacing w:line="276" w:lineRule="auto"/>
        <w:ind w:firstLine="1134"/>
        <w:jc w:val="both"/>
        <w:rPr>
          <w:strike/>
          <w:color w:val="000000"/>
          <w:szCs w:val="24"/>
        </w:rPr>
      </w:pPr>
      <w:r>
        <w:rPr>
          <w:szCs w:val="24"/>
          <w:lang w:bidi="he-IL"/>
        </w:rPr>
        <w:t>45</w:t>
      </w:r>
      <w:r>
        <w:rPr>
          <w:szCs w:val="24"/>
          <w:lang w:bidi="he-IL"/>
        </w:rPr>
        <w:t xml:space="preserve">. Padalinys ar darbuotojas, nepriklausantis padaliniui, Savivaldybės administracijos direktoriaus nustatyta tvarka kontroliuoja finansuojamų projektų įgyvendinimą ir lėšų panaudojimą pagal paskirtį. Kontrolė vykdoma projekto įgyvendinimo periodu (tikrinama, ar tikslingai projekto vykdytojas naudoja projektui finansuoti skirtas lėšas, ar faktinės išlaidos atitinka sąmatoje nurodytas išlaidas, ar teisingi ataskaitose pateikti duomenys, ar laikomasi teisės aktų reikalavimų, ar įgyvendintos projekto paraiškoje numatytos projekto veiklos, ar pasiektas planuotas projekto rezultatas) iki visų Sutartyje nurodytų įsipareigojimų įvykdymo.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tabs>
          <w:tab w:val="left" w:pos="851"/>
        </w:tabs>
        <w:ind w:firstLine="1134"/>
        <w:jc w:val="both"/>
        <w:rPr>
          <w:color w:val="000000"/>
          <w:szCs w:val="24"/>
        </w:rPr>
      </w:pPr>
      <w:r>
        <w:rPr>
          <w:color w:val="000000"/>
          <w:szCs w:val="24"/>
        </w:rPr>
        <w:t>46</w:t>
      </w:r>
      <w:r>
        <w:rPr>
          <w:color w:val="000000"/>
          <w:szCs w:val="24"/>
        </w:rPr>
        <w:t>. Projekto vykdytojas įgyvendina projektą ir teikia Savivaldybės administracijai projekto vykdymo, lėšų panaudojimo ir pasiektų rezultatų ataskaitas pagal sutartyje nustatytus reikalavimus, terminus ir ataskaitų formas.</w:t>
      </w:r>
    </w:p>
    <w:p>
      <w:pPr>
        <w:tabs>
          <w:tab w:val="left" w:pos="851"/>
        </w:tabs>
        <w:ind w:firstLine="1134"/>
        <w:jc w:val="both"/>
        <w:rPr>
          <w:color w:val="000000"/>
          <w:szCs w:val="24"/>
        </w:rPr>
      </w:pPr>
      <w:r>
        <w:rPr>
          <w:rFonts w:eastAsia="Calibri"/>
          <w:color w:val="000000"/>
          <w:szCs w:val="24"/>
          <w:lang w:eastAsia="lt-LT"/>
        </w:rPr>
        <w:t>47</w:t>
      </w:r>
      <w:r>
        <w:rPr>
          <w:rFonts w:eastAsia="Calibri"/>
          <w:color w:val="000000"/>
          <w:szCs w:val="24"/>
          <w:lang w:eastAsia="lt-LT"/>
        </w:rPr>
        <w:t>. Projekto vykdytojas, įgyvendinęs projektą, per 5 darbo dienas nuo projekto įgyvendinimo pabaigos privalo: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d8ba960e5611f1bd71e5905aa24d51">
        <w:r w:rsidRPr="00532B9F">
          <w:rPr>
            <w:rFonts w:ascii="Times New Roman" w:eastAsia="MS Mincho" w:hAnsi="Times New Roman"/>
            <w:sz w:val="20"/>
            <w:i/>
            <w:iCs/>
            <w:color w:val="0000FF" w:themeColor="hyperlink"/>
            <w:u w:val="single"/>
          </w:rPr>
          <w:t>A-179</w:t>
        </w:r>
      </w:fldSimple>
      <w:r>
        <w:rPr>
          <w:rFonts w:ascii="Times New Roman" w:eastAsia="MS Mincho" w:hAnsi="Times New Roman"/>
          <w:sz w:val="20"/>
          <w:i/>
          <w:iCs/>
        </w:rPr>
        <w:t>,
2026-02-20,
paskelbta TAR 2026-02-20, i. k. 2026-02865            </w:t>
      </w:r>
    </w:p>
    <w:p>
      <w:pPr>
        <w:tabs>
          <w:tab w:val="left" w:pos="851"/>
        </w:tabs>
        <w:ind w:firstLine="1134"/>
        <w:jc w:val="both"/>
        <w:rPr>
          <w:color w:val="000000"/>
          <w:szCs w:val="24"/>
        </w:rPr>
      </w:pPr>
      <w:r>
        <w:rPr>
          <w:color w:val="000000"/>
          <w:szCs w:val="24"/>
        </w:rPr>
        <w:t>47.1</w:t>
      </w:r>
      <w:r>
        <w:rPr>
          <w:color w:val="000000"/>
          <w:szCs w:val="24"/>
        </w:rPr>
        <w:t>. atsiskaityti už skirtų lėšų panaudojimą ir pasiektus rezultatus, pateikdamas padaliniui sutartyje nurodytas ataskaitas ir kitus dokumentus iki datos, nurodytos sutartyje;</w:t>
      </w:r>
    </w:p>
    <w:p>
      <w:pPr>
        <w:tabs>
          <w:tab w:val="left" w:pos="851"/>
        </w:tabs>
        <w:ind w:firstLine="1134"/>
        <w:jc w:val="both"/>
        <w:rPr>
          <w:color w:val="000000"/>
          <w:szCs w:val="24"/>
        </w:rPr>
      </w:pPr>
      <w:r>
        <w:rPr>
          <w:color w:val="000000"/>
          <w:szCs w:val="24"/>
        </w:rPr>
        <w:t>47.2</w:t>
      </w:r>
      <w:r>
        <w:rPr>
          <w:color w:val="000000"/>
          <w:szCs w:val="24"/>
        </w:rPr>
        <w:t>. Savivaldybės reikalavimu pateikti visą su sutarties vykdymu susijusią informaciją.</w:t>
      </w:r>
    </w:p>
    <w:p>
      <w:pPr>
        <w:ind w:firstLine="1134"/>
        <w:jc w:val="both"/>
        <w:rPr>
          <w:color w:val="000000"/>
          <w:szCs w:val="24"/>
        </w:rPr>
      </w:pPr>
      <w:r>
        <w:rPr>
          <w:szCs w:val="24"/>
          <w:lang w:bidi="he-IL"/>
        </w:rPr>
        <w:t>48</w:t>
      </w:r>
      <w:r>
        <w:rPr>
          <w:szCs w:val="24"/>
          <w:lang w:bidi="he-IL"/>
        </w:rPr>
        <w:t>. Jei projekto vykdytojas neįvykdo Aprašo reikalavimų, pagal sutartį prisiimtų įsipareigojimų ar Savivaldybės administracija nustato, kad projekto vykdytojo veikla netinkama (t. y. projekto vykdytojas nevykdo projekto veiklų, laiku nemoka darbo užmokesčio ir su darbo santykiais susijusių išmokų, pusę metų laiku nesumoka už gautas prekes, atliktus darbus, suteiktas paslaugas, nevykdo kitų sandoriais prisiimtų turtinių įsipareigojimų, praneša kreditoriams, kad negali arba neketina vykdyti įsipareigojimų, yra skolingas Valstybinio socialinio draudimo fondui ar Valstybinei mokesčių inspekcijai) arba veikla sustabdyta, Savivaldybės administracijos direktorius ar jo įgaliotas asmuo turi teisę nutraukti sutartį, apie tai įspėjęs projekto vykdytoją prieš 20 kalendorinių dienų, ir reikalauti grąžinti visas pagal sutartį gautas Savivaldybės lėšas sutartyje nustatytais terminais.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bff700c39211eba2bad9a0748ee64d">
        <w:r w:rsidRPr="00532B9F">
          <w:rPr>
            <w:rFonts w:ascii="Times New Roman" w:eastAsia="MS Mincho" w:hAnsi="Times New Roman"/>
            <w:sz w:val="20"/>
            <w:i/>
            <w:iCs/>
            <w:color w:val="0000FF" w:themeColor="hyperlink"/>
            <w:u w:val="single"/>
          </w:rPr>
          <w:t>A-1967</w:t>
        </w:r>
      </w:fldSimple>
      <w:r>
        <w:rPr>
          <w:rFonts w:ascii="Times New Roman" w:eastAsia="MS Mincho" w:hAnsi="Times New Roman"/>
          <w:sz w:val="20"/>
          <w:i/>
          <w:iCs/>
        </w:rPr>
        <w:t>,
2021-06-02,
paskelbta TAR 2021-06-02, i. k. 2021-12599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57e0b906c9a11ec993ff5ca6e8ba60c">
        <w:r w:rsidRPr="00532B9F">
          <w:rPr>
            <w:rFonts w:ascii="Times New Roman" w:eastAsia="MS Mincho" w:hAnsi="Times New Roman"/>
            <w:sz w:val="20"/>
            <w:i/>
            <w:iCs/>
            <w:color w:val="0000FF" w:themeColor="hyperlink"/>
            <w:u w:val="single"/>
          </w:rPr>
          <w:t>A-7</w:t>
        </w:r>
      </w:fldSimple>
      <w:r>
        <w:rPr>
          <w:rFonts w:ascii="Times New Roman" w:eastAsia="MS Mincho" w:hAnsi="Times New Roman"/>
          <w:sz w:val="20"/>
          <w:i/>
          <w:iCs/>
        </w:rPr>
        <w:t>,
2022-01-03,
paskelbta TAR 2022-01-03, i. k. 2022-00017            </w:t>
      </w:r>
    </w:p>
    <w:p/>
    <w:p>
      <w:pPr>
        <w:spacing w:line="276" w:lineRule="auto"/>
        <w:ind w:firstLine="1134"/>
        <w:jc w:val="both"/>
        <w:rPr>
          <w:color w:val="000000"/>
          <w:szCs w:val="24"/>
        </w:rPr>
      </w:pPr>
      <w:r>
        <w:rPr>
          <w:szCs w:val="24"/>
          <w:lang w:bidi="he-IL"/>
        </w:rPr>
        <w:t>48</w:t>
      </w:r>
      <w:r>
        <w:rPr>
          <w:szCs w:val="24"/>
          <w:vertAlign w:val="superscript"/>
          <w:lang w:bidi="he-IL"/>
        </w:rPr>
        <w:t>1</w:t>
      </w:r>
      <w:r>
        <w:rPr>
          <w:szCs w:val="24"/>
          <w:lang w:bidi="he-IL"/>
        </w:rPr>
        <w:t xml:space="preserve">. Savivaldybės administracijos direktoriaus, Komisijos ir (arba) kitų suinteresuotų asmenų prašymu Skyrius rengia ataskaitas apie patikrintus ir (arba) įgyvendintus projektus, jų veiklos rezultatų rodiklių (vertinimo kriterijų) pasiekimą, netinkamai įgyvendintus projektus ir (ar) ne pagal paskirtį panaudotas Savivaldybės biudžeto lėšas.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pStyle w:val="PlainText"/>
        <w:ind w:firstLine="567"/>
        <w:jc w:val="both"/>
        <w:rPr>
          <w:rFonts w:ascii="Times New Roman" w:hAnsi="Times New Roman"/>
          <w:b/>
          <w:bCs/>
          <w:sz w:val="22"/>
        </w:rPr>
      </w:pPr>
      <w:r>
        <w:rPr>
          <w:rFonts w:ascii="Times New Roman" w:hAnsi="Times New Roman"/>
          <w:sz w:val="22"/>
        </w:rPr>
        <w:t>49</w:t>
      </w:r>
      <w:r>
        <w:rPr>
          <w:rFonts w:ascii="Times New Roman" w:hAnsi="Times New Roman"/>
          <w:sz w:val="22"/>
        </w:rPr>
        <w:t>.</w:t>
      </w:r>
      <w:r>
        <w:rPr>
          <w:rFonts w:ascii="Times New Roman" w:eastAsia="MS Mincho" w:hAnsi="Times New Roman"/>
          <w:sz w:val="20"/>
          <w:i/>
          <w:iCs/>
        </w:rPr>
        <w:t xml:space="preserve"> Neteko galios nuo 2024-10-02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pStyle w:val="PlainText"/>
        <w:ind w:firstLine="567"/>
        <w:jc w:val="both"/>
        <w:rPr>
          <w:rFonts w:ascii="Times New Roman" w:hAnsi="Times New Roman"/>
          <w:b/>
          <w:bCs/>
          <w:sz w:val="22"/>
        </w:rPr>
      </w:pPr>
      <w:r>
        <w:rPr>
          <w:rFonts w:ascii="Times New Roman" w:hAnsi="Times New Roman"/>
          <w:sz w:val="22"/>
        </w:rPr>
        <w:t>50</w:t>
      </w:r>
      <w:r>
        <w:rPr>
          <w:rFonts w:ascii="Times New Roman" w:hAnsi="Times New Roman"/>
          <w:sz w:val="22"/>
        </w:rPr>
        <w:t>.</w:t>
      </w:r>
      <w:r>
        <w:rPr>
          <w:rFonts w:ascii="Times New Roman" w:eastAsia="MS Mincho" w:hAnsi="Times New Roman"/>
          <w:sz w:val="20"/>
          <w:i/>
          <w:iCs/>
        </w:rPr>
        <w:t xml:space="preserve"> Neteko galios nuo 2024-10-02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2e8d147fb311efabdbb4a1fc8b0b63">
        <w:r w:rsidRPr="00532B9F">
          <w:rPr>
            <w:rFonts w:ascii="Times New Roman" w:eastAsia="MS Mincho" w:hAnsi="Times New Roman"/>
            <w:sz w:val="20"/>
            <w:i/>
            <w:iCs/>
            <w:color w:val="0000FF" w:themeColor="hyperlink"/>
            <w:u w:val="single"/>
          </w:rPr>
          <w:t>A-1185</w:t>
        </w:r>
      </w:fldSimple>
      <w:r>
        <w:rPr>
          <w:rFonts w:ascii="Times New Roman" w:eastAsia="MS Mincho" w:hAnsi="Times New Roman"/>
          <w:sz w:val="20"/>
          <w:i/>
          <w:iCs/>
        </w:rPr>
        <w:t>,
2024-10-01,
paskelbta TAR 2024-10-01, i. k. 2024-17196        </w:t>
      </w:r>
    </w:p>
    <w:p/>
    <w:p>
      <w:pPr>
        <w:jc w:val="center"/>
        <w:rPr>
          <w:lang w:bidi="he-IL"/>
        </w:rPr>
      </w:pPr>
      <w:r>
        <w:rPr>
          <w:color w:val="000000"/>
          <w:szCs w:val="24"/>
        </w:rPr>
        <w:t>__________________________________</w:t>
      </w:r>
    </w:p>
    <w:p>
      <w:pPr>
        <w:keepNext/>
        <w:rPr>
          <w:lang w:bidi="he-IL"/>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f9c04103c4e11ea829bc2bea81c1194">
        <w:r w:rsidRPr="00532B9F">
          <w:rPr>
            <w:rFonts w:ascii="Times New Roman" w:eastAsia="MS Mincho" w:hAnsi="Times New Roman"/>
            <w:sz w:val="20"/>
            <w:iCs/>
            <w:color w:val="0000FF" w:themeColor="hyperlink"/>
            <w:u w:val="single"/>
          </w:rPr>
          <w:t>A-265</w:t>
        </w:r>
      </w:fldSimple>
      <w:r>
        <w:rPr>
          <w:rFonts w:ascii="Times New Roman" w:eastAsia="MS Mincho" w:hAnsi="Times New Roman"/>
          <w:sz w:val="20"/>
          <w:iCs/>
        </w:rPr>
        <w:t>,
2020-01-21,
paskelbta TAR 2020-01-21, i. k. 2020-00914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192dfe0d18e11eaabd5b5599dd4eebe">
        <w:r w:rsidRPr="00532B9F">
          <w:rPr>
            <w:rFonts w:ascii="Times New Roman" w:eastAsia="MS Mincho" w:hAnsi="Times New Roman"/>
            <w:sz w:val="20"/>
            <w:iCs/>
            <w:color w:val="0000FF" w:themeColor="hyperlink"/>
            <w:u w:val="single"/>
          </w:rPr>
          <w:t>A-2570</w:t>
        </w:r>
      </w:fldSimple>
      <w:r>
        <w:rPr>
          <w:rFonts w:ascii="Times New Roman" w:eastAsia="MS Mincho" w:hAnsi="Times New Roman"/>
          <w:sz w:val="20"/>
          <w:iCs/>
        </w:rPr>
        <w:t>,
2020-07-29,
paskelbta TAR 2020-07-29, i. k. 2020-16578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bbff700c39211eba2bad9a0748ee64d">
        <w:r w:rsidRPr="00532B9F">
          <w:rPr>
            <w:rFonts w:ascii="Times New Roman" w:eastAsia="MS Mincho" w:hAnsi="Times New Roman"/>
            <w:sz w:val="20"/>
            <w:iCs/>
            <w:color w:val="0000FF" w:themeColor="hyperlink"/>
            <w:u w:val="single"/>
          </w:rPr>
          <w:t>A-1967</w:t>
        </w:r>
      </w:fldSimple>
      <w:r>
        <w:rPr>
          <w:rFonts w:ascii="Times New Roman" w:eastAsia="MS Mincho" w:hAnsi="Times New Roman"/>
          <w:sz w:val="20"/>
          <w:iCs/>
        </w:rPr>
        <w:t>,
2021-06-02,
paskelbta TAR 2021-06-02, i. k. 2021-12599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57e0b906c9a11ec993ff5ca6e8ba60c">
        <w:r w:rsidRPr="00532B9F">
          <w:rPr>
            <w:rFonts w:ascii="Times New Roman" w:eastAsia="MS Mincho" w:hAnsi="Times New Roman"/>
            <w:sz w:val="20"/>
            <w:iCs/>
            <w:color w:val="0000FF" w:themeColor="hyperlink"/>
            <w:u w:val="single"/>
          </w:rPr>
          <w:t>A-7</w:t>
        </w:r>
      </w:fldSimple>
      <w:r>
        <w:rPr>
          <w:rFonts w:ascii="Times New Roman" w:eastAsia="MS Mincho" w:hAnsi="Times New Roman"/>
          <w:sz w:val="20"/>
          <w:iCs/>
        </w:rPr>
        <w:t>,
2022-01-03,
paskelbta TAR 2022-01-03, i. k. 2022-00017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f2e8d147fb311efabdbb4a1fc8b0b63">
        <w:r w:rsidRPr="00532B9F">
          <w:rPr>
            <w:rFonts w:ascii="Times New Roman" w:eastAsia="MS Mincho" w:hAnsi="Times New Roman"/>
            <w:sz w:val="20"/>
            <w:iCs/>
            <w:color w:val="0000FF" w:themeColor="hyperlink"/>
            <w:u w:val="single"/>
          </w:rPr>
          <w:t>A-1185</w:t>
        </w:r>
      </w:fldSimple>
      <w:r>
        <w:rPr>
          <w:rFonts w:ascii="Times New Roman" w:eastAsia="MS Mincho" w:hAnsi="Times New Roman"/>
          <w:sz w:val="20"/>
          <w:iCs/>
        </w:rPr>
        <w:t>,
2024-10-01,
paskelbta TAR 2024-10-01, i. k. 2024-17196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2bd6be4dffb11f08918e1adc7c5b1ec">
        <w:r w:rsidRPr="00532B9F">
          <w:rPr>
            <w:rFonts w:ascii="Times New Roman" w:eastAsia="MS Mincho" w:hAnsi="Times New Roman"/>
            <w:sz w:val="20"/>
            <w:iCs/>
            <w:color w:val="0000FF" w:themeColor="hyperlink"/>
            <w:u w:val="single"/>
          </w:rPr>
          <w:t>A-1643</w:t>
        </w:r>
      </w:fldSimple>
      <w:r>
        <w:rPr>
          <w:rFonts w:ascii="Times New Roman" w:eastAsia="MS Mincho" w:hAnsi="Times New Roman"/>
          <w:sz w:val="20"/>
          <w:iCs/>
        </w:rPr>
        <w:t>,
2025-12-23,
paskelbta TAR 2025-12-24, i. k. 2025-22643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Kauno miesto savivaldybės administracija,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8d8ba960e5611f1bd71e5905aa24d51">
        <w:r w:rsidRPr="00532B9F">
          <w:rPr>
            <w:rFonts w:ascii="Times New Roman" w:eastAsia="MS Mincho" w:hAnsi="Times New Roman"/>
            <w:sz w:val="20"/>
            <w:iCs/>
            <w:color w:val="0000FF" w:themeColor="hyperlink"/>
            <w:u w:val="single"/>
          </w:rPr>
          <w:t>A-179</w:t>
        </w:r>
      </w:fldSimple>
      <w:r>
        <w:rPr>
          <w:rFonts w:ascii="Times New Roman" w:eastAsia="MS Mincho" w:hAnsi="Times New Roman"/>
          <w:sz w:val="20"/>
          <w:iCs/>
        </w:rPr>
        <w:t>,
2026-02-20,
paskelbta TAR 2026-02-20, i. k. 2026-02865                </w:t>
      </w:r>
    </w:p>
    <w:p>
      <w:pPr>
        <w:jc w:val="both"/>
        <w:rPr>
          <w:rFonts w:ascii="Times New Roman" w:hAnsi="Times New Roman"/>
        </w:rPr>
      </w:pPr>
      <w:r>
        <w:rPr>
          <w:rFonts w:ascii="Times New Roman" w:hAnsi="Times New Roman"/>
          <w:sz w:val="20"/>
        </w:rPr>
        <w:t>Dėl Kauno miesto savivaldybės administracijos direktoriaus 2019 m. lapkričio 5 d. įsakymo Nr. A-3580 „Dėl Kauno miesto savivaldybės projektų atrankos ir finansavimo programos „Iniciatyvos Kaunui“ įgyvendinimo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first" r:id="rId1"/>
      <w:pgSz w:w="11907" w:h="16840" w:code="9"/>
      <w:pgMar w:top="1701" w:right="567" w:bottom="1134" w:left="1701" w:header="340" w:footer="340" w:gutter="0"/>
      <w:pgNumType w:start="1"/>
      <w:cols w:space="72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lang w:bidi="he-IL"/>
        </w:rPr>
      </w:pPr>
      <w:r>
        <w:rPr>
          <w:lang w:bidi="he-IL"/>
        </w:rPr>
        <w:separator/>
      </w:r>
    </w:p>
  </w:endnote>
  <w:endnote w:type="continuationSeparator" w:id="0">
    <w:p>
      <w:pPr>
        <w:rPr>
          <w:lang w:bidi="he-IL"/>
        </w:rPr>
      </w:pPr>
      <w:r>
        <w:rPr>
          <w:lang w:bidi="he-IL"/>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spacing w:line="20" w:lineRule="exact"/>
      <w:rPr>
        <w:lang w:bidi="he-IL"/>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spacing w:line="20" w:lineRule="exact"/>
      <w:rPr>
        <w:lang w:bidi="he-IL"/>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spacing w:line="20" w:lineRule="exact"/>
      <w:rPr>
        <w:lang w:bidi="he-IL"/>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spacing w:line="20" w:lineRule="exact"/>
      <w:rPr>
        <w:lang w:bidi="he-IL"/>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spacing w:line="20" w:lineRule="exact"/>
      <w:rPr>
        <w:lang w:bidi="he-IL"/>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spacing w:line="20" w:lineRule="exact"/>
      <w:rPr>
        <w:lang w:bidi="he-IL"/>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spacing w:line="20" w:lineRule="exact"/>
      <w:rPr>
        <w:lang w:bidi="he-IL"/>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tabs>
          <w:tab w:val="center" w:pos="4153"/>
          <w:tab w:val="right" w:pos="8306"/>
        </w:tabs>
        <w:spacing w:before="240"/>
        <w:rPr>
          <w:lang w:bidi="he-IL"/>
        </w:rPr>
      </w:pPr>
    </w:p>
  </w:footnote>
  <w:footnote w:type="continuationSeparator" w:id="0">
    <w:p>
      <w:pPr>
        <w:rPr>
          <w:lang w:bidi="he-IL"/>
        </w:rPr>
      </w:pPr>
      <w:r>
        <w:rPr>
          <w:lang w:bidi="he-IL"/>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8</w:t>
    </w:r>
    <w:r>
      <w:fldChar w:fldCharType="end"/>
    </w:r>
  </w:p>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9</w:t>
    </w:r>
    <w:r>
      <w:fldChar w:fldCharType="end"/>
    </w:r>
  </w:p>
  <w:p>
    <w:pPr>
      <w:tabs>
        <w:tab w:val="center" w:pos="4819"/>
        <w:tab w:val="right" w:pos="9638"/>
      </w:tab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5</w:t>
    </w:r>
    <w:r>
      <w:fldChar w:fldCharType="end"/>
    </w:r>
  </w:p>
  <w:p>
    <w:pPr>
      <w:tabs>
        <w:tab w:val="center" w:pos="4819"/>
        <w:tab w:val="right" w:pos="9638"/>
      </w:tab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PAPINIGIENĖ Augustė">
    <w15:presenceInfo w15:providerId="AD" w15:userId="S-1-5-21-4015230268-3135662936-2741650420-5611"/>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6"/>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b"/>
    <w:docVar w:name="Versija" w:val="2.3"/>
  </w:docVars>
  <w:rsids>
    <w:rsidRoot w:val="00545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526AD"/>
  <w15:docId w15:val="{F6EBB2AF-5D36-4AF6-BD13-0C9193A870F3}"/>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header" Target="header4.xml"/>
  <Relationship Id="rId10" Type="http://schemas.openxmlformats.org/officeDocument/2006/relationships/webSettings" Target="webSettings.xml"/>
  <Relationship Id="rId11" Type="http://schemas.openxmlformats.org/officeDocument/2006/relationships/image" Target="media/image8.wmf"/>
  <Relationship Id="rId12" Type="http://schemas.openxmlformats.org/officeDocument/2006/relationships/oleObject" Target="embeddings/oleObject8.bin"/>
  <Relationship Id="rId13" Type="http://schemas.openxmlformats.org/officeDocument/2006/relationships/header" Target="header23.xml"/>
  <Relationship Id="rId14" Type="http://schemas.openxmlformats.org/officeDocument/2006/relationships/header" Target="header24.xml"/>
  <Relationship Id="rId15" Type="http://schemas.openxmlformats.org/officeDocument/2006/relationships/footer" Target="footer19.xml"/>
  <Relationship Id="rId16" Type="http://schemas.openxmlformats.org/officeDocument/2006/relationships/footer" Target="footer20.xml"/>
  <Relationship Id="rId17" Type="http://schemas.openxmlformats.org/officeDocument/2006/relationships/header" Target="header25.xml"/>
  <Relationship Id="rId18" Type="http://schemas.openxmlformats.org/officeDocument/2006/relationships/footer" Target="footer21.xml"/>
  <Relationship Id="rId2" Type="http://schemas.openxmlformats.org/officeDocument/2006/relationships/customXml" Target="../customXml/item3.xml"/>
  <Relationship Id="rId3" Type="http://schemas.openxmlformats.org/officeDocument/2006/relationships/endnotes" Target="endnotes.xml"/>
  <Relationship Id="rId4" Type="http://schemas.openxmlformats.org/officeDocument/2006/relationships/fontTable" Target="fontTable.xml"/>
  <Relationship Id="rId5" Type="http://schemas.openxmlformats.org/officeDocument/2006/relationships/footnotes" Target="footnotes.xml"/>
  <Relationship Id="rId6" Type="http://schemas.microsoft.com/office/2011/relationships/people" Target="people.xml"/>
  <Relationship Id="rId7" Type="http://schemas.openxmlformats.org/officeDocument/2006/relationships/settings" Target="settings.xml"/>
  <Relationship Id="rId8" Type="http://schemas.openxmlformats.org/officeDocument/2006/relationships/styles" Target="styles.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4C76803F-A5B4-44FD-BC2E-57A8D276E481}">
  <ds:schemaRefs>
    <ds:schemaRef ds:uri="http://schemas.openxmlformats.org/officeDocument/2006/bibliography"/>
  </ds:schemaRefs>
</ds:datastoreItem>
</file>

<file path=customXml/itemProps3.xml><?xml version="1.0" encoding="utf-8"?>
<ds:datastoreItem xmlns:ds="http://schemas.openxmlformats.org/officeDocument/2006/customXml" ds:itemID="{30DFAA97-8A79-4A1E-9261-339A7484383C}">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24</TotalTime>
  <Pages>8</Pages>
  <Words>2630</Words>
  <Characters>20846</Characters>
  <Application>Microsoft Office Word</Application>
  <DocSecurity>0</DocSecurity>
  <Lines>173</Lines>
  <Paragraphs>46</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KAUNO MIESTO SAVIVALDYBĖS ADMINISTRACIJOS DIREKTORIUS --0 ĮSAKYMAS Nr.</vt:lpstr>
      <vt:lpstr>KAUNO MIESTO SAVIVALDYBĖS ADMINISTRATORIUS   ......   DOKUMENTO RŪŠIES PAVADINIMAS   Nr. .........................</vt:lpstr>
    </vt:vector>
  </TitlesOfParts>
  <Manager>Administracijos direktorius  Vilius Metelionis</Manager>
  <Company>KAUNO MIESTO SAVIVALDYBĖ</Company>
  <LinksUpToDate>false</LinksUpToDate>
  <CharactersWithSpaces>23430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2019-11-05T13:58:00Z</dcterms:created>
  <dc:creator>Windows User</dc:creator>
  <lastModifiedBy>PAPINIGIENĖ Augustė</lastModifiedBy>
  <lastPrinted>2001-05-16T08:19:00Z</lastPrinted>
  <dcterms:modified xsi:type="dcterms:W3CDTF">2026-02-23T07:07:00Z</dcterms:modified>
  <revision>13</revision>
  <dc:subject>DĖL KAUNO MIESTO SAVIVALDYBĖS PROJEKTŲ ATRANKOS IR FINANSAVIMO PROGRAMOS „INICIATYVOS KAUNUI“ ĮGYVENDINIMO TVARKOS APRAŠO PATVIRTINIMO</dc:subject>
  <dc:title>KAUNO MIESTO SAVIVALDYBĖS ADMINISTRACIJOS DIREKTORIUS --0 ĮSAKYMAS Nr.</dc:title>
</coreProperties>
</file>